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AE5FD2">
        <w:rPr>
          <w:rFonts w:hint="eastAsia"/>
          <w:b/>
          <w:sz w:val="32"/>
          <w:szCs w:val="32"/>
        </w:rPr>
        <w:t>校本部安防屋新建及改造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rFonts w:hint="eastAsia"/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536CD7">
        <w:rPr>
          <w:rFonts w:ascii="仿宋" w:eastAsia="仿宋" w:hAnsi="仿宋" w:hint="eastAsia"/>
          <w:sz w:val="32"/>
          <w:szCs w:val="32"/>
        </w:rPr>
        <w:t>校本部</w:t>
      </w:r>
      <w:r w:rsidR="00AE5FD2">
        <w:rPr>
          <w:rFonts w:ascii="仿宋" w:eastAsia="仿宋" w:hAnsi="仿宋" w:hint="eastAsia"/>
          <w:sz w:val="32"/>
          <w:szCs w:val="32"/>
        </w:rPr>
        <w:t>前大门、后大门、商务学院大门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AE5FD2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E5FD2">
        <w:rPr>
          <w:rFonts w:ascii="仿宋" w:eastAsia="仿宋" w:hAnsi="仿宋" w:hint="eastAsia"/>
          <w:sz w:val="32"/>
          <w:szCs w:val="32"/>
        </w:rPr>
        <w:t>新疆金辉俊腾装饰设计工程有限公司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E5FD2">
        <w:rPr>
          <w:rFonts w:ascii="仿宋" w:eastAsia="仿宋" w:hAnsi="仿宋" w:hint="eastAsia"/>
          <w:sz w:val="32"/>
          <w:szCs w:val="32"/>
        </w:rPr>
        <w:t>136500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AE5FD2">
        <w:rPr>
          <w:rFonts w:ascii="仿宋" w:eastAsia="仿宋" w:hAnsi="仿宋" w:hint="eastAsia"/>
          <w:sz w:val="32"/>
          <w:szCs w:val="32"/>
        </w:rPr>
        <w:t>学校招标领导小组自主招标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234B2A"/>
    <w:rsid w:val="00536CD7"/>
    <w:rsid w:val="007A1BCB"/>
    <w:rsid w:val="00AD3ABF"/>
    <w:rsid w:val="00AE5FD2"/>
    <w:rsid w:val="00B97E6F"/>
    <w:rsid w:val="00BC2CC7"/>
    <w:rsid w:val="00D4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2017-10-27T09:47:00Z</dcterms:created>
  <dcterms:modified xsi:type="dcterms:W3CDTF">2017-10-27T09:50:00Z</dcterms:modified>
</cp:coreProperties>
</file>