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3B" w:rsidRDefault="009C6F3B" w:rsidP="009C6F3B">
      <w:pPr>
        <w:spacing w:beforeLines="50" w:afterLines="50" w:line="560" w:lineRule="exact"/>
        <w:ind w:firstLine="64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新疆财经大学科研工作量管理办法</w:t>
      </w: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黑体" w:eastAsia="黑体" w:hAnsi="Arial" w:cs="仿宋_GB2312" w:hint="eastAsia"/>
          <w:sz w:val="32"/>
          <w:szCs w:val="32"/>
          <w:lang w:val="zh-CN"/>
        </w:rPr>
      </w:pP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</w:rPr>
      </w:pPr>
      <w:r w:rsidRPr="0051678C">
        <w:rPr>
          <w:rFonts w:ascii="仿宋_GB2312" w:eastAsia="仿宋_GB2312" w:hint="eastAsia"/>
          <w:sz w:val="32"/>
        </w:rPr>
        <w:t>校发〔2018〕</w:t>
      </w:r>
      <w:r>
        <w:rPr>
          <w:rFonts w:ascii="仿宋_GB2312" w:eastAsia="仿宋_GB2312" w:hint="eastAsia"/>
          <w:sz w:val="32"/>
        </w:rPr>
        <w:t>60号</w:t>
      </w: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黑体" w:eastAsia="黑体" w:hAnsi="Arial" w:cs="仿宋_GB2312"/>
          <w:sz w:val="32"/>
          <w:szCs w:val="32"/>
          <w:lang w:val="zh-CN"/>
        </w:rPr>
      </w:pP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黑体" w:eastAsia="黑体" w:hAnsi="Arial" w:cs="仿宋_GB2312"/>
          <w:sz w:val="32"/>
          <w:szCs w:val="32"/>
          <w:lang w:val="zh-CN"/>
        </w:rPr>
      </w:pPr>
      <w:r>
        <w:rPr>
          <w:rFonts w:ascii="黑体" w:eastAsia="黑体" w:hAnsi="Arial" w:cs="仿宋_GB2312" w:hint="eastAsia"/>
          <w:sz w:val="32"/>
          <w:szCs w:val="32"/>
          <w:lang w:val="zh-CN"/>
        </w:rPr>
        <w:t>第一章 总则</w:t>
      </w: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黑体" w:eastAsia="黑体" w:hAnsi="Arial" w:cs="仿宋_GB2312"/>
          <w:sz w:val="32"/>
          <w:szCs w:val="32"/>
          <w:lang w:val="zh-CN"/>
        </w:rPr>
      </w:pPr>
    </w:p>
    <w:p w:rsidR="009C6F3B" w:rsidRPr="00B83B74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Arial" w:cs="仿宋_GB2312"/>
          <w:b/>
          <w:sz w:val="32"/>
          <w:szCs w:val="32"/>
          <w:u w:val="single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第一条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仿宋" w:cs="仿宋_GB2312" w:hint="eastAsia"/>
          <w:sz w:val="32"/>
          <w:szCs w:val="32"/>
          <w:lang w:val="zh-CN"/>
        </w:rPr>
        <w:t>以马克思列宁主义、毛泽东思想、邓小平理论、“三个代表”重要思想、科学发展观、习近平新时代中国特色社会主义思想为指导，</w:t>
      </w:r>
      <w:r w:rsidRPr="00241A90">
        <w:rPr>
          <w:rFonts w:ascii="仿宋_GB2312" w:eastAsia="仿宋_GB2312" w:hAnsi="仿宋" w:hint="eastAsia"/>
          <w:sz w:val="32"/>
          <w:szCs w:val="32"/>
        </w:rPr>
        <w:t>充分体现科学研究在学校内涵建设中的重要作用，进一步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完善我校科研考核制度，</w:t>
      </w:r>
      <w:r w:rsidRPr="00241A90">
        <w:rPr>
          <w:rFonts w:ascii="仿宋_GB2312" w:eastAsia="仿宋_GB2312" w:hAnsi="仿宋" w:hint="eastAsia"/>
          <w:sz w:val="32"/>
          <w:szCs w:val="32"/>
        </w:rPr>
        <w:t>推进我校科学研究工作的</w:t>
      </w:r>
      <w:r w:rsidRPr="00241A90">
        <w:rPr>
          <w:rFonts w:ascii="仿宋_GB2312" w:eastAsia="仿宋_GB2312" w:hAnsi="仿宋" w:cs="仿宋_GB2312" w:hint="eastAsia"/>
          <w:sz w:val="32"/>
          <w:szCs w:val="32"/>
          <w:lang w:val="zh-CN"/>
        </w:rPr>
        <w:t>持续健康协调</w:t>
      </w:r>
      <w:r w:rsidRPr="00241A90">
        <w:rPr>
          <w:rFonts w:ascii="仿宋_GB2312" w:eastAsia="仿宋_GB2312" w:hAnsi="仿宋" w:hint="eastAsia"/>
          <w:sz w:val="32"/>
          <w:szCs w:val="32"/>
        </w:rPr>
        <w:t>发展，结合我校现阶段实际情况，</w:t>
      </w:r>
      <w:r w:rsidRPr="00241A90">
        <w:rPr>
          <w:rFonts w:ascii="仿宋_GB2312" w:eastAsia="仿宋_GB2312" w:hAnsi="仿宋" w:cs="仿宋_GB2312" w:hint="eastAsia"/>
          <w:sz w:val="32"/>
          <w:szCs w:val="32"/>
          <w:lang w:val="zh-CN"/>
        </w:rPr>
        <w:t>特制定本办法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。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第二条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内容相同的科研成果，按最高额计算工作量得分，不重复计算。</w:t>
      </w:r>
    </w:p>
    <w:p w:rsidR="009C6F3B" w:rsidRPr="00241A90" w:rsidRDefault="009C6F3B" w:rsidP="009C6F3B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hAnsi="Arial" w:cs="仿宋_GB2312"/>
          <w:sz w:val="32"/>
          <w:szCs w:val="32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第三条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本办法仅适用我校所有教师的年终考核、学术评奖、职称评定和</w:t>
      </w:r>
      <w:r w:rsidRPr="00241A90">
        <w:rPr>
          <w:rFonts w:ascii="仿宋_GB2312" w:eastAsia="仿宋_GB2312" w:hint="eastAsia"/>
          <w:sz w:val="32"/>
          <w:szCs w:val="32"/>
        </w:rPr>
        <w:t>高层次人才岗位申报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等相关科研的认定。年终考核以近四年的年均科研工作量滚动核算。</w:t>
      </w:r>
    </w:p>
    <w:p w:rsidR="009C6F3B" w:rsidRPr="00B83B74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Arial"/>
          <w:b/>
          <w:sz w:val="32"/>
          <w:szCs w:val="32"/>
          <w:u w:val="single"/>
          <w:lang w:val="zh-CN"/>
        </w:rPr>
      </w:pP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黑体" w:eastAsia="黑体" w:hAnsi="Arial" w:cs="仿宋_GB2312"/>
          <w:sz w:val="32"/>
          <w:szCs w:val="32"/>
          <w:lang w:val="zh-CN"/>
        </w:rPr>
      </w:pPr>
      <w:r>
        <w:rPr>
          <w:rFonts w:ascii="黑体" w:eastAsia="黑体" w:hAnsi="Arial" w:cs="仿宋_GB2312" w:hint="eastAsia"/>
          <w:sz w:val="32"/>
          <w:szCs w:val="32"/>
          <w:lang w:val="zh-CN"/>
        </w:rPr>
        <w:t>第二章 科研工作量核算的人员范围及内容</w:t>
      </w: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黑体" w:eastAsia="黑体" w:hAnsi="Arial"/>
          <w:sz w:val="32"/>
          <w:szCs w:val="32"/>
          <w:lang w:val="zh-CN"/>
        </w:rPr>
      </w:pPr>
    </w:p>
    <w:p w:rsidR="009C6F3B" w:rsidRPr="00241A90" w:rsidRDefault="009C6F3B" w:rsidP="009C6F3B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第四条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科研工作量核算的人员范围是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我校在岗教研人员。</w:t>
      </w:r>
    </w:p>
    <w:p w:rsidR="009C6F3B" w:rsidRDefault="009C6F3B" w:rsidP="009C6F3B">
      <w:pPr>
        <w:autoSpaceDE w:val="0"/>
        <w:autoSpaceDN w:val="0"/>
        <w:adjustRightInd w:val="0"/>
        <w:spacing w:line="400" w:lineRule="exact"/>
        <w:ind w:firstLineChars="200" w:firstLine="640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第五条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 所有科研成果需标注“新疆财经大学”方能计算科研工作量。</w:t>
      </w: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_GB2312" w:eastAsia="仿宋_GB2312" w:hAnsi="Arial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Arial" w:cs="仿宋_GB2312" w:hint="eastAsia"/>
          <w:sz w:val="32"/>
          <w:szCs w:val="32"/>
        </w:rPr>
        <w:t xml:space="preserve"> 科研</w:t>
      </w:r>
      <w:r w:rsidRPr="00241A90">
        <w:rPr>
          <w:rFonts w:ascii="仿宋_GB2312" w:eastAsia="仿宋_GB2312" w:hAnsi="Arial" w:cs="仿宋_GB2312" w:hint="eastAsia"/>
          <w:sz w:val="32"/>
          <w:szCs w:val="32"/>
        </w:rPr>
        <w:t>工作</w:t>
      </w:r>
      <w:r>
        <w:rPr>
          <w:rFonts w:ascii="仿宋_GB2312" w:eastAsia="仿宋_GB2312" w:hAnsi="Arial" w:cs="仿宋_GB2312" w:hint="eastAsia"/>
          <w:sz w:val="32"/>
          <w:szCs w:val="32"/>
        </w:rPr>
        <w:t>包括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纵（横）向科研项目、学术著作、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lastRenderedPageBreak/>
        <w:t>学术论文、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学术会议大会报告论文、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讲座、专利、科研获奖成果和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省部级及以上课题申报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等。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Arial" w:cs="仿宋_GB2312" w:hint="eastAsia"/>
          <w:sz w:val="32"/>
          <w:szCs w:val="32"/>
          <w:lang w:val="zh-CN"/>
        </w:rPr>
        <w:t xml:space="preserve">第三章 </w:t>
      </w:r>
      <w:r>
        <w:rPr>
          <w:rFonts w:ascii="黑体" w:eastAsia="黑体" w:hAnsi="黑体" w:cs="黑体" w:hint="eastAsia"/>
          <w:sz w:val="32"/>
          <w:szCs w:val="32"/>
        </w:rPr>
        <w:t>科研</w:t>
      </w:r>
      <w:r w:rsidRPr="00535BF9">
        <w:rPr>
          <w:rFonts w:ascii="黑体" w:eastAsia="黑体" w:hAnsi="黑体" w:cs="黑体"/>
          <w:sz w:val="32"/>
          <w:szCs w:val="32"/>
        </w:rPr>
        <w:t>工作量定额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Chars="200" w:firstLine="640"/>
        <w:jc w:val="center"/>
        <w:rPr>
          <w:rFonts w:ascii="黑体" w:eastAsia="黑体" w:hAnsi="Arial"/>
          <w:sz w:val="32"/>
          <w:szCs w:val="32"/>
          <w:lang w:val="zh-CN"/>
        </w:rPr>
      </w:pPr>
    </w:p>
    <w:p w:rsidR="009C6F3B" w:rsidRPr="00241A90" w:rsidRDefault="009C6F3B" w:rsidP="009C6F3B">
      <w:pPr>
        <w:tabs>
          <w:tab w:val="left" w:pos="6300"/>
        </w:tabs>
        <w:spacing w:line="560" w:lineRule="exact"/>
        <w:ind w:firstLine="560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/>
          <w:b/>
          <w:sz w:val="32"/>
          <w:szCs w:val="32"/>
          <w:lang w:val="zh-CN"/>
        </w:rPr>
        <w:t>第</w:t>
      </w: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七</w:t>
      </w:r>
      <w:r w:rsidRPr="007634C1">
        <w:rPr>
          <w:rFonts w:ascii="仿宋_GB2312" w:eastAsia="仿宋_GB2312" w:hAnsi="Arial" w:cs="仿宋_GB2312"/>
          <w:b/>
          <w:sz w:val="32"/>
          <w:szCs w:val="32"/>
          <w:lang w:val="zh-CN"/>
        </w:rPr>
        <w:t>条</w:t>
      </w:r>
      <w:r w:rsidRPr="00A77DD1">
        <w:rPr>
          <w:rFonts w:ascii="仿宋_GB2312" w:eastAsia="仿宋_GB2312" w:hAnsi="Arial" w:cs="仿宋_GB2312"/>
          <w:sz w:val="32"/>
          <w:szCs w:val="32"/>
          <w:lang w:val="zh-CN"/>
        </w:rPr>
        <w:t xml:space="preserve">  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教研人员科研</w:t>
      </w:r>
      <w:r w:rsidRPr="00241A90">
        <w:rPr>
          <w:rFonts w:ascii="仿宋_GB2312" w:eastAsia="仿宋_GB2312" w:hAnsi="Arial" w:cs="仿宋_GB2312"/>
          <w:sz w:val="32"/>
          <w:szCs w:val="32"/>
          <w:lang w:val="zh-CN"/>
        </w:rPr>
        <w:t>工作量定额</w:t>
      </w:r>
    </w:p>
    <w:p w:rsidR="009C6F3B" w:rsidRPr="00772573" w:rsidRDefault="009C6F3B" w:rsidP="009C6F3B">
      <w:pPr>
        <w:tabs>
          <w:tab w:val="left" w:pos="6300"/>
        </w:tabs>
        <w:spacing w:line="560" w:lineRule="exact"/>
        <w:ind w:firstLineChars="1425" w:firstLine="4560"/>
        <w:rPr>
          <w:rFonts w:ascii="仿宋_GB2312" w:eastAsia="仿宋_GB2312" w:hAnsi="Arial" w:cs="仿宋_GB2312"/>
          <w:sz w:val="32"/>
          <w:szCs w:val="32"/>
          <w:lang w:val="zh-CN"/>
        </w:rPr>
      </w:pP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单位</w:t>
      </w:r>
      <w:r w:rsidRPr="00772573">
        <w:rPr>
          <w:rFonts w:ascii="仿宋_GB2312" w:eastAsia="仿宋_GB2312" w:hAnsi="Arial" w:cs="仿宋_GB2312"/>
          <w:sz w:val="32"/>
          <w:szCs w:val="32"/>
          <w:lang w:val="zh-CN"/>
        </w:rPr>
        <w:t>：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分</w:t>
      </w:r>
      <w:r w:rsidRPr="00772573">
        <w:rPr>
          <w:rFonts w:ascii="仿宋_GB2312" w:eastAsia="仿宋_GB2312" w:hAnsi="Arial" w:cs="仿宋_GB2312"/>
          <w:sz w:val="32"/>
          <w:szCs w:val="32"/>
          <w:lang w:val="zh-CN"/>
        </w:rPr>
        <w:t>/年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701"/>
        <w:gridCol w:w="1701"/>
        <w:gridCol w:w="2410"/>
      </w:tblGrid>
      <w:tr w:rsidR="009C6F3B" w:rsidRPr="00B66C4A" w:rsidTr="00121CBD">
        <w:tc>
          <w:tcPr>
            <w:tcW w:w="195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类别</w:t>
            </w:r>
          </w:p>
        </w:tc>
        <w:tc>
          <w:tcPr>
            <w:tcW w:w="170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正高职称</w:t>
            </w:r>
          </w:p>
        </w:tc>
        <w:tc>
          <w:tcPr>
            <w:tcW w:w="170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副高职称</w:t>
            </w:r>
          </w:p>
        </w:tc>
        <w:tc>
          <w:tcPr>
            <w:tcW w:w="2410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中级职称及以下</w:t>
            </w:r>
          </w:p>
        </w:tc>
      </w:tr>
      <w:tr w:rsidR="009C6F3B" w:rsidRPr="00B66C4A" w:rsidTr="00121CBD">
        <w:tc>
          <w:tcPr>
            <w:tcW w:w="195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科研岗</w:t>
            </w:r>
          </w:p>
        </w:tc>
        <w:tc>
          <w:tcPr>
            <w:tcW w:w="170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240</w:t>
            </w:r>
          </w:p>
        </w:tc>
        <w:tc>
          <w:tcPr>
            <w:tcW w:w="2410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120</w:t>
            </w:r>
          </w:p>
        </w:tc>
      </w:tr>
      <w:tr w:rsidR="009C6F3B" w:rsidRPr="00B66C4A" w:rsidTr="00121CBD">
        <w:tc>
          <w:tcPr>
            <w:tcW w:w="195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教学科研岗</w:t>
            </w:r>
          </w:p>
        </w:tc>
        <w:tc>
          <w:tcPr>
            <w:tcW w:w="170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120</w:t>
            </w:r>
          </w:p>
        </w:tc>
        <w:tc>
          <w:tcPr>
            <w:tcW w:w="2410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60</w:t>
            </w:r>
          </w:p>
        </w:tc>
      </w:tr>
      <w:tr w:rsidR="009C6F3B" w:rsidRPr="00B66C4A" w:rsidTr="00121CBD">
        <w:tc>
          <w:tcPr>
            <w:tcW w:w="195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教学岗</w:t>
            </w:r>
          </w:p>
        </w:tc>
        <w:tc>
          <w:tcPr>
            <w:tcW w:w="170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9C6F3B" w:rsidRPr="00B66C4A" w:rsidRDefault="009C6F3B" w:rsidP="00121CBD">
            <w:pPr>
              <w:jc w:val="center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40</w:t>
            </w:r>
          </w:p>
        </w:tc>
      </w:tr>
    </w:tbl>
    <w:p w:rsidR="009C6F3B" w:rsidRPr="00241A90" w:rsidRDefault="009C6F3B" w:rsidP="009C6F3B">
      <w:pPr>
        <w:tabs>
          <w:tab w:val="left" w:pos="6300"/>
        </w:tabs>
        <w:spacing w:line="560" w:lineRule="exact"/>
        <w:ind w:firstLine="560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第八条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双肩挑人员科研工作量定额（本条只限于年终考核）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3502"/>
      </w:tblGrid>
      <w:tr w:rsidR="009C6F3B" w:rsidRPr="00B66C4A" w:rsidTr="00121CBD">
        <w:tc>
          <w:tcPr>
            <w:tcW w:w="4261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双肩挑人员</w:t>
            </w: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3502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相应类别</w:t>
            </w: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科研工作量定额</w:t>
            </w: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比例</w:t>
            </w:r>
          </w:p>
        </w:tc>
      </w:tr>
      <w:tr w:rsidR="009C6F3B" w:rsidRPr="00B66C4A" w:rsidTr="00121CBD">
        <w:tc>
          <w:tcPr>
            <w:tcW w:w="4261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学校</w:t>
            </w: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处级及以上</w:t>
            </w: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党政管理部门</w:t>
            </w: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干部</w:t>
            </w:r>
          </w:p>
        </w:tc>
        <w:tc>
          <w:tcPr>
            <w:tcW w:w="3502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5</w:t>
            </w: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0%</w:t>
            </w:r>
          </w:p>
        </w:tc>
      </w:tr>
      <w:tr w:rsidR="009C6F3B" w:rsidRPr="00B66C4A" w:rsidTr="00121CBD">
        <w:tc>
          <w:tcPr>
            <w:tcW w:w="4261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学院（部）正职</w:t>
            </w:r>
          </w:p>
        </w:tc>
        <w:tc>
          <w:tcPr>
            <w:tcW w:w="3502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7</w:t>
            </w: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0%</w:t>
            </w:r>
          </w:p>
        </w:tc>
      </w:tr>
      <w:tr w:rsidR="009C6F3B" w:rsidRPr="00B66C4A" w:rsidTr="00121CBD">
        <w:tc>
          <w:tcPr>
            <w:tcW w:w="4261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学院（部）副职</w:t>
            </w:r>
          </w:p>
        </w:tc>
        <w:tc>
          <w:tcPr>
            <w:tcW w:w="3502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8</w:t>
            </w: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0%</w:t>
            </w:r>
          </w:p>
        </w:tc>
      </w:tr>
      <w:tr w:rsidR="009C6F3B" w:rsidRPr="00B66C4A" w:rsidTr="00121CBD">
        <w:tc>
          <w:tcPr>
            <w:tcW w:w="4261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学院（部）教研室主任、院长助理</w:t>
            </w:r>
          </w:p>
        </w:tc>
        <w:tc>
          <w:tcPr>
            <w:tcW w:w="3502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85%</w:t>
            </w:r>
          </w:p>
        </w:tc>
      </w:tr>
      <w:tr w:rsidR="009C6F3B" w:rsidRPr="00B66C4A" w:rsidTr="00121CBD">
        <w:tc>
          <w:tcPr>
            <w:tcW w:w="4261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学院（部）教研室副主任</w:t>
            </w:r>
          </w:p>
        </w:tc>
        <w:tc>
          <w:tcPr>
            <w:tcW w:w="3502" w:type="dxa"/>
            <w:shd w:val="clear" w:color="auto" w:fill="auto"/>
          </w:tcPr>
          <w:p w:rsidR="009C6F3B" w:rsidRPr="00B66C4A" w:rsidRDefault="009C6F3B" w:rsidP="00121CBD">
            <w:pPr>
              <w:tabs>
                <w:tab w:val="left" w:pos="6300"/>
              </w:tabs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B66C4A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90%</w:t>
            </w:r>
          </w:p>
        </w:tc>
      </w:tr>
    </w:tbl>
    <w:p w:rsidR="009C6F3B" w:rsidRDefault="009C6F3B" w:rsidP="009C6F3B">
      <w:pPr>
        <w:tabs>
          <w:tab w:val="left" w:pos="6300"/>
        </w:tabs>
        <w:spacing w:line="560" w:lineRule="exact"/>
        <w:ind w:firstLine="560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第九条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其他情况</w:t>
      </w:r>
    </w:p>
    <w:p w:rsidR="009C6F3B" w:rsidRPr="00241A90" w:rsidRDefault="009C6F3B" w:rsidP="009C6F3B">
      <w:pPr>
        <w:tabs>
          <w:tab w:val="left" w:pos="6300"/>
        </w:tabs>
        <w:spacing w:line="560" w:lineRule="exact"/>
        <w:ind w:firstLine="560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241A90">
        <w:rPr>
          <w:rFonts w:ascii="仿宋_GB2312" w:eastAsia="仿宋_GB2312" w:hAnsi="仿宋" w:cs="仿宋_GB2312" w:hint="eastAsia"/>
          <w:sz w:val="32"/>
          <w:szCs w:val="32"/>
        </w:rPr>
        <w:t>受组织委派参加“访惠聚”驻村、支教、内派、党校学习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的教师参加上述活动期间相应免除科研工作量。符合国家规定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lastRenderedPageBreak/>
        <w:t>享受产假、病假的教研人员相应减免科研工作量。</w:t>
      </w: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="641"/>
        <w:jc w:val="center"/>
        <w:rPr>
          <w:rFonts w:ascii="黑体" w:eastAsia="黑体" w:hAnsi="Arial" w:cs="仿宋_GB2312"/>
          <w:sz w:val="32"/>
          <w:szCs w:val="32"/>
          <w:lang w:val="zh-CN"/>
        </w:rPr>
      </w:pP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="641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Arial" w:cs="仿宋_GB2312" w:hint="eastAsia"/>
          <w:sz w:val="32"/>
          <w:szCs w:val="32"/>
          <w:lang w:val="zh-CN"/>
        </w:rPr>
        <w:t>第四章 科研工作量化标准与</w:t>
      </w:r>
      <w:r w:rsidRPr="00535BF9">
        <w:rPr>
          <w:rFonts w:ascii="黑体" w:eastAsia="黑体" w:hAnsi="黑体" w:cs="黑体"/>
          <w:sz w:val="32"/>
          <w:szCs w:val="32"/>
        </w:rPr>
        <w:t>核算程序</w:t>
      </w: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="641"/>
        <w:jc w:val="center"/>
        <w:rPr>
          <w:rFonts w:ascii="黑体" w:eastAsia="黑体" w:hAnsi="Arial"/>
          <w:sz w:val="32"/>
          <w:szCs w:val="32"/>
          <w:lang w:val="zh-CN"/>
        </w:rPr>
      </w:pP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="641"/>
        <w:rPr>
          <w:rFonts w:ascii="仿宋_GB2312" w:eastAsia="仿宋_GB2312" w:hAnsi="Arial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第十条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科研项目的工作量化标准</w:t>
      </w:r>
    </w:p>
    <w:tbl>
      <w:tblPr>
        <w:tblW w:w="9526" w:type="dxa"/>
        <w:jc w:val="center"/>
        <w:tblLayout w:type="fixed"/>
        <w:tblLook w:val="04A0"/>
      </w:tblPr>
      <w:tblGrid>
        <w:gridCol w:w="2878"/>
        <w:gridCol w:w="4394"/>
        <w:gridCol w:w="2254"/>
      </w:tblGrid>
      <w:tr w:rsidR="009C6F3B" w:rsidTr="00121CBD">
        <w:trPr>
          <w:trHeight w:val="909"/>
          <w:jc w:val="center"/>
        </w:trPr>
        <w:tc>
          <w:tcPr>
            <w:tcW w:w="7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项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目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得分/年</w:t>
            </w:r>
          </w:p>
        </w:tc>
      </w:tr>
      <w:tr w:rsidR="009C6F3B" w:rsidTr="00121CBD">
        <w:trPr>
          <w:trHeight w:val="648"/>
          <w:jc w:val="center"/>
        </w:trPr>
        <w:tc>
          <w:tcPr>
            <w:tcW w:w="28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国家级项目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国家社科重大招标项目、国家自然重大项目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Pr="00351930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250</w:t>
            </w:r>
          </w:p>
        </w:tc>
      </w:tr>
      <w:tr w:rsidR="009C6F3B" w:rsidTr="00121CBD">
        <w:trPr>
          <w:trHeight w:val="252"/>
          <w:jc w:val="center"/>
        </w:trPr>
        <w:tc>
          <w:tcPr>
            <w:tcW w:w="28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8"/>
                <w:lang w:val="zh-CN"/>
              </w:rPr>
              <w:t>国家社科重点项目、国家自然重点项目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>2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00</w:t>
            </w:r>
          </w:p>
        </w:tc>
      </w:tr>
      <w:tr w:rsidR="009C6F3B" w:rsidTr="00121CBD">
        <w:trPr>
          <w:trHeight w:val="587"/>
          <w:jc w:val="center"/>
        </w:trPr>
        <w:tc>
          <w:tcPr>
            <w:tcW w:w="28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国家级一般项目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15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>0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 xml:space="preserve"> </w:t>
            </w:r>
          </w:p>
        </w:tc>
      </w:tr>
      <w:tr w:rsidR="009C6F3B" w:rsidTr="00121CBD">
        <w:trPr>
          <w:trHeight w:val="512"/>
          <w:jc w:val="center"/>
        </w:trPr>
        <w:tc>
          <w:tcPr>
            <w:tcW w:w="28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省部级项目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省部级重大项目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15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>0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 xml:space="preserve"> </w:t>
            </w:r>
          </w:p>
        </w:tc>
      </w:tr>
      <w:tr w:rsidR="009C6F3B" w:rsidTr="00121CBD">
        <w:trPr>
          <w:trHeight w:val="375"/>
          <w:jc w:val="center"/>
        </w:trPr>
        <w:tc>
          <w:tcPr>
            <w:tcW w:w="28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省部级重点项目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>1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 xml:space="preserve">20 </w:t>
            </w:r>
          </w:p>
        </w:tc>
      </w:tr>
      <w:tr w:rsidR="009C6F3B" w:rsidTr="00121CBD">
        <w:trPr>
          <w:trHeight w:val="480"/>
          <w:jc w:val="center"/>
        </w:trPr>
        <w:tc>
          <w:tcPr>
            <w:tcW w:w="28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6"/>
                <w:szCs w:val="28"/>
                <w:lang w:val="zh-CN"/>
              </w:rPr>
              <w:t>省部级一般项目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>1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 xml:space="preserve">00 </w:t>
            </w:r>
          </w:p>
        </w:tc>
      </w:tr>
      <w:tr w:rsidR="009C6F3B" w:rsidTr="00121CBD">
        <w:trPr>
          <w:trHeight w:val="348"/>
          <w:jc w:val="center"/>
        </w:trPr>
        <w:tc>
          <w:tcPr>
            <w:tcW w:w="7272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厅局级项目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60</w:t>
            </w:r>
          </w:p>
        </w:tc>
      </w:tr>
      <w:tr w:rsidR="009C6F3B" w:rsidTr="00121CBD">
        <w:trPr>
          <w:trHeight w:val="348"/>
          <w:jc w:val="center"/>
        </w:trPr>
        <w:tc>
          <w:tcPr>
            <w:tcW w:w="7272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hint="eastAsia"/>
                <w:sz w:val="28"/>
                <w:szCs w:val="28"/>
                <w:lang w:val="zh-CN"/>
              </w:rPr>
              <w:t>横向课题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60</w:t>
            </w:r>
          </w:p>
        </w:tc>
      </w:tr>
    </w:tbl>
    <w:bookmarkEnd w:id="0"/>
    <w:bookmarkEnd w:id="1"/>
    <w:p w:rsidR="009C6F3B" w:rsidRPr="00B83B74" w:rsidRDefault="009C6F3B" w:rsidP="009C6F3B">
      <w:pPr>
        <w:autoSpaceDE w:val="0"/>
        <w:autoSpaceDN w:val="0"/>
        <w:adjustRightInd w:val="0"/>
        <w:rPr>
          <w:rFonts w:ascii="仿宋_GB2312" w:eastAsia="仿宋_GB2312" w:hAnsi="Arial" w:cs="仿宋_GB2312"/>
          <w:b/>
          <w:sz w:val="28"/>
          <w:szCs w:val="28"/>
          <w:u w:val="single"/>
          <w:lang w:val="zh-CN"/>
        </w:rPr>
      </w:pPr>
      <w:r w:rsidRPr="00312B6D">
        <w:rPr>
          <w:rFonts w:ascii="仿宋_GB2312" w:eastAsia="仿宋_GB2312" w:hAnsi="Arial" w:cs="仿宋_GB2312" w:hint="eastAsia"/>
          <w:sz w:val="28"/>
          <w:szCs w:val="28"/>
          <w:lang w:val="zh-CN"/>
        </w:rPr>
        <w:t>注：</w:t>
      </w:r>
      <w:r w:rsidRPr="00241A90">
        <w:rPr>
          <w:rFonts w:ascii="仿宋_GB2312" w:eastAsia="仿宋_GB2312" w:hAnsi="Arial" w:cs="仿宋_GB2312" w:hint="eastAsia"/>
          <w:sz w:val="28"/>
          <w:szCs w:val="28"/>
          <w:lang w:val="zh-CN"/>
        </w:rPr>
        <w:t>课题分按照立项书确定的研究周期（年）核算。</w:t>
      </w:r>
    </w:p>
    <w:p w:rsidR="009C6F3B" w:rsidRDefault="009C6F3B" w:rsidP="009C6F3B">
      <w:pPr>
        <w:autoSpaceDE w:val="0"/>
        <w:autoSpaceDN w:val="0"/>
        <w:adjustRightInd w:val="0"/>
        <w:ind w:firstLineChars="200" w:firstLine="640"/>
        <w:rPr>
          <w:rFonts w:ascii="仿宋_GB2312" w:eastAsia="仿宋_GB2312" w:hAnsi="Arial"/>
          <w:sz w:val="32"/>
          <w:szCs w:val="32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第十一条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课题按期结项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并鉴定结果为良好及以上的工作量化标准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2681"/>
        <w:gridCol w:w="2073"/>
        <w:gridCol w:w="2171"/>
      </w:tblGrid>
      <w:tr w:rsidR="009C6F3B" w:rsidTr="00121CBD">
        <w:trPr>
          <w:trHeight w:val="630"/>
          <w:jc w:val="center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序</w:t>
            </w:r>
            <w:r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号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成果级别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科研成果达到的水平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得分（项）</w:t>
            </w:r>
          </w:p>
        </w:tc>
      </w:tr>
      <w:tr w:rsidR="009C6F3B" w:rsidTr="00121CBD">
        <w:trPr>
          <w:trHeight w:val="521"/>
          <w:jc w:val="center"/>
        </w:trPr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  <w:t>1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国家级课题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优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100</w:t>
            </w:r>
          </w:p>
        </w:tc>
      </w:tr>
      <w:tr w:rsidR="009C6F3B" w:rsidTr="00121CBD">
        <w:trPr>
          <w:trHeight w:val="528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  <w:lang w:val="zh-CN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良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80</w:t>
            </w:r>
          </w:p>
        </w:tc>
      </w:tr>
      <w:tr w:rsidR="009C6F3B" w:rsidTr="00121CBD">
        <w:trPr>
          <w:trHeight w:val="528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  <w:t>2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省部级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优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60</w:t>
            </w:r>
          </w:p>
        </w:tc>
      </w:tr>
      <w:tr w:rsidR="009C6F3B" w:rsidTr="00121CBD">
        <w:trPr>
          <w:trHeight w:val="528"/>
          <w:jc w:val="center"/>
        </w:trPr>
        <w:tc>
          <w:tcPr>
            <w:tcW w:w="16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</w:pPr>
          </w:p>
        </w:tc>
        <w:tc>
          <w:tcPr>
            <w:tcW w:w="26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良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50</w:t>
            </w:r>
          </w:p>
        </w:tc>
      </w:tr>
    </w:tbl>
    <w:p w:rsidR="009C6F3B" w:rsidRDefault="009C6F3B" w:rsidP="009C6F3B">
      <w:pPr>
        <w:autoSpaceDE w:val="0"/>
        <w:autoSpaceDN w:val="0"/>
        <w:adjustRightInd w:val="0"/>
        <w:spacing w:line="560" w:lineRule="exact"/>
        <w:ind w:firstLineChars="100" w:firstLine="320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第十二条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学术著作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的工作量化标准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155"/>
        <w:gridCol w:w="2841"/>
      </w:tblGrid>
      <w:tr w:rsidR="009C6F3B" w:rsidRPr="00681EC2" w:rsidTr="00121CBD">
        <w:tc>
          <w:tcPr>
            <w:tcW w:w="1526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681EC2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4155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681EC2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类别</w:t>
            </w:r>
          </w:p>
        </w:tc>
        <w:tc>
          <w:tcPr>
            <w:tcW w:w="2841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681EC2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得分/部</w:t>
            </w:r>
          </w:p>
        </w:tc>
      </w:tr>
      <w:tr w:rsidR="009C6F3B" w:rsidRPr="00681EC2" w:rsidTr="00121CBD">
        <w:tc>
          <w:tcPr>
            <w:tcW w:w="1526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681EC2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1</w:t>
            </w:r>
          </w:p>
        </w:tc>
        <w:tc>
          <w:tcPr>
            <w:tcW w:w="4155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681EC2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学术专著</w:t>
            </w:r>
          </w:p>
        </w:tc>
        <w:tc>
          <w:tcPr>
            <w:tcW w:w="2841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150</w:t>
            </w:r>
          </w:p>
        </w:tc>
      </w:tr>
      <w:tr w:rsidR="009C6F3B" w:rsidRPr="00681EC2" w:rsidTr="00121CBD">
        <w:tc>
          <w:tcPr>
            <w:tcW w:w="1526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681EC2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2</w:t>
            </w:r>
          </w:p>
        </w:tc>
        <w:tc>
          <w:tcPr>
            <w:tcW w:w="4155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681EC2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学术编著</w:t>
            </w:r>
          </w:p>
        </w:tc>
        <w:tc>
          <w:tcPr>
            <w:tcW w:w="2841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5</w:t>
            </w:r>
            <w:r w:rsidRPr="00681EC2"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0</w:t>
            </w:r>
          </w:p>
        </w:tc>
      </w:tr>
      <w:tr w:rsidR="009C6F3B" w:rsidRPr="00681EC2" w:rsidTr="00121CBD">
        <w:tc>
          <w:tcPr>
            <w:tcW w:w="1526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681EC2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3</w:t>
            </w:r>
          </w:p>
        </w:tc>
        <w:tc>
          <w:tcPr>
            <w:tcW w:w="4155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 w:rsidRPr="00681EC2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学术译著</w:t>
            </w:r>
          </w:p>
        </w:tc>
        <w:tc>
          <w:tcPr>
            <w:tcW w:w="2841" w:type="dxa"/>
            <w:shd w:val="clear" w:color="auto" w:fill="auto"/>
          </w:tcPr>
          <w:p w:rsidR="009C6F3B" w:rsidRPr="00681EC2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5</w:t>
            </w:r>
            <w:r w:rsidRPr="00681EC2"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>0</w:t>
            </w:r>
          </w:p>
        </w:tc>
      </w:tr>
    </w:tbl>
    <w:p w:rsidR="009C6F3B" w:rsidRDefault="009C6F3B" w:rsidP="009C6F3B">
      <w:pPr>
        <w:autoSpaceDE w:val="0"/>
        <w:autoSpaceDN w:val="0"/>
        <w:adjustRightInd w:val="0"/>
        <w:spacing w:line="560" w:lineRule="exact"/>
        <w:ind w:firstLine="641"/>
        <w:rPr>
          <w:rFonts w:ascii="仿宋_GB2312" w:eastAsia="仿宋_GB2312" w:hAnsi="Arial" w:cs="仿宋_GB2312"/>
          <w:sz w:val="32"/>
          <w:szCs w:val="32"/>
          <w:lang w:val="zh-CN"/>
        </w:rPr>
      </w:pPr>
      <w:r>
        <w:rPr>
          <w:rFonts w:ascii="仿宋_GB2312" w:eastAsia="仿宋_GB2312" w:hAnsi="Arial" w:cs="仿宋_GB2312" w:hint="eastAsia"/>
          <w:sz w:val="28"/>
          <w:szCs w:val="28"/>
          <w:lang w:val="zh-CN"/>
        </w:rPr>
        <w:t>注：学术著作须超过</w:t>
      </w:r>
      <w:r>
        <w:rPr>
          <w:rFonts w:ascii="仿宋_GB2312" w:eastAsia="仿宋_GB2312" w:hAnsi="Arial" w:cs="仿宋_GB2312" w:hint="eastAsia"/>
          <w:sz w:val="28"/>
          <w:szCs w:val="28"/>
        </w:rPr>
        <w:t>15万字。</w:t>
      </w: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="641"/>
        <w:rPr>
          <w:rFonts w:ascii="仿宋_GB2312" w:eastAsia="仿宋_GB2312" w:hAnsi="Arial" w:cs="仿宋_GB2312"/>
          <w:b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第十三条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学术论文的工作量化标准</w:t>
      </w:r>
    </w:p>
    <w:tbl>
      <w:tblPr>
        <w:tblW w:w="9385" w:type="dxa"/>
        <w:jc w:val="center"/>
        <w:tblLayout w:type="fixed"/>
        <w:tblLook w:val="04A0"/>
      </w:tblPr>
      <w:tblGrid>
        <w:gridCol w:w="1391"/>
        <w:gridCol w:w="5953"/>
        <w:gridCol w:w="2041"/>
      </w:tblGrid>
      <w:tr w:rsidR="009C6F3B" w:rsidTr="00121CBD">
        <w:trPr>
          <w:trHeight w:hRule="exact" w:val="535"/>
          <w:jc w:val="center"/>
        </w:trPr>
        <w:tc>
          <w:tcPr>
            <w:tcW w:w="73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论文类别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得分</w:t>
            </w:r>
          </w:p>
        </w:tc>
      </w:tr>
      <w:tr w:rsidR="009C6F3B" w:rsidTr="00121CBD">
        <w:trPr>
          <w:trHeight w:hRule="exact" w:val="523"/>
          <w:jc w:val="center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核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心</w:t>
            </w:r>
          </w:p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期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刊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Pr="005B4C8F" w:rsidRDefault="009C6F3B" w:rsidP="00121CB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Arial" w:cs="仿宋_GB2312"/>
                <w:sz w:val="26"/>
                <w:szCs w:val="28"/>
                <w:lang w:val="zh-CN"/>
              </w:rPr>
            </w:pPr>
            <w:r w:rsidRPr="005B4C8F">
              <w:rPr>
                <w:rFonts w:ascii="仿宋_GB2312" w:eastAsia="仿宋_GB2312" w:hAnsi="Arial" w:cs="仿宋_GB2312" w:hint="eastAsia"/>
                <w:sz w:val="26"/>
                <w:szCs w:val="28"/>
                <w:lang w:val="zh-CN"/>
              </w:rPr>
              <w:t>《NATURE</w:t>
            </w:r>
            <w:r>
              <w:rPr>
                <w:rFonts w:ascii="仿宋_GB2312" w:eastAsia="仿宋_GB2312" w:hAnsi="Arial" w:cs="仿宋_GB2312" w:hint="eastAsia"/>
                <w:sz w:val="26"/>
                <w:szCs w:val="28"/>
                <w:lang w:val="zh-CN"/>
              </w:rPr>
              <w:t>》</w:t>
            </w:r>
            <w:r w:rsidRPr="005B4C8F">
              <w:rPr>
                <w:rFonts w:ascii="仿宋_GB2312" w:eastAsia="仿宋_GB2312" w:hAnsi="Arial" w:cs="仿宋_GB2312" w:hint="eastAsia"/>
                <w:sz w:val="26"/>
                <w:szCs w:val="28"/>
                <w:lang w:val="zh-CN"/>
              </w:rPr>
              <w:t>《SCIENCE》及影响因子超过</w:t>
            </w:r>
            <w:r>
              <w:rPr>
                <w:rFonts w:ascii="仿宋_GB2312" w:eastAsia="仿宋_GB2312" w:hAnsi="Arial" w:cs="仿宋_GB2312" w:hint="eastAsia"/>
                <w:sz w:val="26"/>
                <w:szCs w:val="28"/>
                <w:lang w:val="zh-CN"/>
              </w:rPr>
              <w:t>其的期刊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580</w:t>
            </w:r>
          </w:p>
        </w:tc>
      </w:tr>
      <w:tr w:rsidR="009C6F3B" w:rsidTr="00121CBD">
        <w:trPr>
          <w:trHeight w:hRule="exact" w:val="523"/>
          <w:jc w:val="center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Pr="005B4C8F" w:rsidRDefault="009C6F3B" w:rsidP="00121CB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Arial" w:cs="仿宋_GB2312"/>
                <w:sz w:val="26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6"/>
                <w:szCs w:val="28"/>
                <w:lang w:val="zh-CN"/>
              </w:rPr>
              <w:t>经济研究、新华文摘（全文转载）、中国社会科学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48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>0</w:t>
            </w:r>
          </w:p>
        </w:tc>
      </w:tr>
      <w:tr w:rsidR="009C6F3B" w:rsidTr="00121CBD">
        <w:trPr>
          <w:trHeight w:hRule="exact" w:val="459"/>
          <w:jc w:val="center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A类核心期刊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380</w:t>
            </w:r>
          </w:p>
        </w:tc>
      </w:tr>
      <w:tr w:rsidR="009C6F3B" w:rsidTr="00121CBD">
        <w:trPr>
          <w:trHeight w:hRule="exact" w:val="546"/>
          <w:jc w:val="center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B类核心期刊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280</w:t>
            </w:r>
          </w:p>
        </w:tc>
      </w:tr>
      <w:tr w:rsidR="009C6F3B" w:rsidTr="00121CBD">
        <w:trPr>
          <w:trHeight w:hRule="exact" w:val="546"/>
          <w:jc w:val="center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ind w:firstLine="1920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C类核心期刊（南大）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20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>0</w:t>
            </w:r>
          </w:p>
        </w:tc>
      </w:tr>
      <w:tr w:rsidR="009C6F3B" w:rsidTr="00121CBD">
        <w:trPr>
          <w:trHeight w:hRule="exact" w:val="546"/>
          <w:jc w:val="center"/>
        </w:trPr>
        <w:tc>
          <w:tcPr>
            <w:tcW w:w="139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ind w:firstLine="1920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C类核心期刊（北图）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120</w:t>
            </w:r>
          </w:p>
        </w:tc>
      </w:tr>
      <w:tr w:rsidR="009C6F3B" w:rsidTr="00121CBD">
        <w:trPr>
          <w:trHeight w:hRule="exact" w:val="1134"/>
          <w:jc w:val="center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一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般</w:t>
            </w:r>
          </w:p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ind w:firstLineChars="150" w:firstLine="420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期 刊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6"/>
                <w:szCs w:val="28"/>
                <w:lang w:val="zh-CN"/>
              </w:rPr>
              <w:t>公开发行的学术期刊</w:t>
            </w:r>
            <w:r>
              <w:rPr>
                <w:rFonts w:ascii="仿宋_GB2312" w:eastAsia="仿宋_GB2312" w:hAnsi="Arial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40</w:t>
            </w:r>
          </w:p>
        </w:tc>
      </w:tr>
    </w:tbl>
    <w:p w:rsidR="009C6F3B" w:rsidRDefault="009C6F3B" w:rsidP="009C6F3B">
      <w:pPr>
        <w:autoSpaceDE w:val="0"/>
        <w:autoSpaceDN w:val="0"/>
        <w:adjustRightInd w:val="0"/>
        <w:spacing w:line="360" w:lineRule="exact"/>
        <w:ind w:firstLine="641"/>
        <w:jc w:val="left"/>
        <w:rPr>
          <w:rFonts w:ascii="仿宋_GB2312" w:eastAsia="仿宋_GB2312" w:hAnsi="Arial" w:cs="仿宋_GB2312"/>
          <w:sz w:val="24"/>
        </w:rPr>
      </w:pPr>
      <w:r>
        <w:rPr>
          <w:rFonts w:ascii="仿宋_GB2312" w:eastAsia="仿宋_GB2312" w:hAnsi="Arial" w:cs="仿宋_GB2312" w:hint="eastAsia"/>
          <w:sz w:val="24"/>
        </w:rPr>
        <w:t>注： （1）核心期刊以学校最新颁布的目录为准。学术论文须超过40</w:t>
      </w:r>
      <w:r>
        <w:rPr>
          <w:rFonts w:ascii="仿宋_GB2312" w:eastAsia="仿宋_GB2312" w:hAnsi="Arial" w:cs="仿宋_GB2312"/>
          <w:sz w:val="24"/>
        </w:rPr>
        <w:t>00</w:t>
      </w:r>
      <w:r>
        <w:rPr>
          <w:rFonts w:ascii="仿宋_GB2312" w:eastAsia="仿宋_GB2312" w:hAnsi="Arial" w:cs="仿宋_GB2312" w:hint="eastAsia"/>
          <w:sz w:val="24"/>
        </w:rPr>
        <w:t>字。</w:t>
      </w:r>
    </w:p>
    <w:p w:rsidR="009C6F3B" w:rsidRDefault="009C6F3B" w:rsidP="009C6F3B">
      <w:pPr>
        <w:autoSpaceDE w:val="0"/>
        <w:autoSpaceDN w:val="0"/>
        <w:adjustRightInd w:val="0"/>
        <w:spacing w:line="360" w:lineRule="exact"/>
        <w:ind w:firstLine="641"/>
        <w:jc w:val="left"/>
        <w:rPr>
          <w:rFonts w:ascii="仿宋_GB2312" w:eastAsia="仿宋_GB2312" w:hAnsi="Arial" w:cs="仿宋_GB2312"/>
          <w:sz w:val="24"/>
        </w:rPr>
      </w:pPr>
      <w:r w:rsidRPr="00F35ED7">
        <w:rPr>
          <w:rFonts w:ascii="仿宋_GB2312" w:eastAsia="仿宋_GB2312" w:hAnsi="Arial" w:cs="仿宋_GB2312" w:hint="eastAsia"/>
          <w:sz w:val="24"/>
        </w:rPr>
        <w:t>（</w:t>
      </w:r>
      <w:r>
        <w:rPr>
          <w:rFonts w:ascii="仿宋_GB2312" w:eastAsia="仿宋_GB2312" w:hAnsi="Arial" w:cs="仿宋_GB2312" w:hint="eastAsia"/>
          <w:sz w:val="24"/>
        </w:rPr>
        <w:t>2</w:t>
      </w:r>
      <w:r w:rsidRPr="00F35ED7">
        <w:rPr>
          <w:rFonts w:ascii="仿宋_GB2312" w:eastAsia="仿宋_GB2312" w:hAnsi="Arial" w:cs="仿宋_GB2312" w:hint="eastAsia"/>
          <w:sz w:val="24"/>
        </w:rPr>
        <w:t>）被各收录系统收录的学术论文，均以教育部指定的科技查新工作站提供的检索证明为准。</w:t>
      </w:r>
    </w:p>
    <w:p w:rsidR="009C6F3B" w:rsidRPr="00241A90" w:rsidRDefault="009C6F3B" w:rsidP="009C6F3B">
      <w:pPr>
        <w:autoSpaceDE w:val="0"/>
        <w:autoSpaceDN w:val="0"/>
        <w:adjustRightInd w:val="0"/>
        <w:spacing w:line="360" w:lineRule="exact"/>
        <w:ind w:firstLine="641"/>
        <w:jc w:val="left"/>
        <w:rPr>
          <w:rFonts w:ascii="仿宋_GB2312" w:eastAsia="仿宋_GB2312" w:hAnsi="Arial" w:cs="仿宋_GB2312"/>
          <w:sz w:val="24"/>
        </w:rPr>
      </w:pPr>
      <w:r w:rsidRPr="00241A90">
        <w:rPr>
          <w:rFonts w:ascii="仿宋_GB2312" w:eastAsia="仿宋_GB2312" w:hAnsi="Arial" w:cs="仿宋_GB2312" w:hint="eastAsia"/>
          <w:sz w:val="24"/>
        </w:rPr>
        <w:t>（3）被SCI、SSCI全文收录且在期刊上发表的学术论文，工作量相当于B类核心期刊。</w:t>
      </w:r>
    </w:p>
    <w:p w:rsidR="009C6F3B" w:rsidRPr="00241A90" w:rsidRDefault="009C6F3B" w:rsidP="009C6F3B">
      <w:pPr>
        <w:autoSpaceDE w:val="0"/>
        <w:autoSpaceDN w:val="0"/>
        <w:adjustRightInd w:val="0"/>
        <w:spacing w:line="360" w:lineRule="exact"/>
        <w:ind w:firstLine="641"/>
        <w:jc w:val="left"/>
        <w:rPr>
          <w:rFonts w:ascii="仿宋_GB2312" w:eastAsia="仿宋_GB2312" w:hAnsi="Arial" w:cs="仿宋_GB2312"/>
          <w:sz w:val="24"/>
        </w:rPr>
      </w:pPr>
      <w:r w:rsidRPr="00241A90">
        <w:rPr>
          <w:rFonts w:ascii="仿宋_GB2312" w:eastAsia="仿宋_GB2312" w:hAnsi="Arial" w:cs="仿宋_GB2312" w:hint="eastAsia"/>
          <w:sz w:val="24"/>
        </w:rPr>
        <w:t>（4）被EI、A&amp;HCI全文收录且在期刊上发表的学术论文，工作量相当于C类核心期刊（南大）。</w:t>
      </w:r>
    </w:p>
    <w:p w:rsidR="009C6F3B" w:rsidRPr="00241A90" w:rsidRDefault="009C6F3B" w:rsidP="009C6F3B">
      <w:pPr>
        <w:autoSpaceDE w:val="0"/>
        <w:autoSpaceDN w:val="0"/>
        <w:adjustRightInd w:val="0"/>
        <w:spacing w:line="360" w:lineRule="exact"/>
        <w:ind w:firstLine="641"/>
        <w:jc w:val="left"/>
        <w:rPr>
          <w:rFonts w:ascii="仿宋_GB2312" w:eastAsia="仿宋_GB2312" w:hAnsi="Arial" w:cs="仿宋_GB2312"/>
          <w:sz w:val="24"/>
        </w:rPr>
      </w:pPr>
      <w:r w:rsidRPr="00241A90">
        <w:rPr>
          <w:rFonts w:ascii="仿宋_GB2312" w:eastAsia="仿宋_GB2312" w:hAnsi="Arial" w:cs="仿宋_GB2312" w:hint="eastAsia"/>
          <w:sz w:val="24"/>
        </w:rPr>
        <w:t>（5）被《人大报刊复印资料》《高等学校文科学术文摘》《中国社会科学文摘》全文转载，被《新华文摘》论点摘编，工作量相当于C类核心期刊（北图）。</w:t>
      </w:r>
    </w:p>
    <w:p w:rsidR="009C6F3B" w:rsidRPr="00241A90" w:rsidRDefault="009C6F3B" w:rsidP="009C6F3B">
      <w:pPr>
        <w:autoSpaceDE w:val="0"/>
        <w:autoSpaceDN w:val="0"/>
        <w:adjustRightInd w:val="0"/>
        <w:spacing w:line="360" w:lineRule="exact"/>
        <w:ind w:firstLine="641"/>
        <w:jc w:val="left"/>
        <w:rPr>
          <w:rFonts w:ascii="仿宋_GB2312" w:eastAsia="仿宋_GB2312" w:hAnsi="Arial" w:cs="仿宋_GB2312"/>
          <w:sz w:val="24"/>
        </w:rPr>
      </w:pPr>
      <w:r w:rsidRPr="00241A90">
        <w:rPr>
          <w:rFonts w:ascii="仿宋_GB2312" w:eastAsia="仿宋_GB2312" w:hAnsi="Arial" w:cs="仿宋_GB2312" w:hint="eastAsia"/>
          <w:sz w:val="24"/>
        </w:rPr>
        <w:t>（6）论文不含会议、增刊、专刊以及会议、增刊、专刊被SCI、SSCI、EI、A&amp;HCI收录的论文。如论文第一作者为我校学生，通讯作者为我校教师，则</w:t>
      </w:r>
      <w:r w:rsidRPr="00241A90">
        <w:rPr>
          <w:rFonts w:ascii="仿宋_GB2312" w:eastAsia="仿宋_GB2312" w:hAnsi="Arial" w:cs="仿宋_GB2312" w:hint="eastAsia"/>
          <w:sz w:val="24"/>
        </w:rPr>
        <w:lastRenderedPageBreak/>
        <w:t>教师排名按第一作者核算。如论文教师之间论文标注通讯作者的，经通讯作者同意后，可按第一作者核算工作量。</w:t>
      </w:r>
    </w:p>
    <w:p w:rsidR="009C6F3B" w:rsidRDefault="009C6F3B" w:rsidP="009C6F3B">
      <w:pPr>
        <w:autoSpaceDE w:val="0"/>
        <w:autoSpaceDN w:val="0"/>
        <w:adjustRightInd w:val="0"/>
        <w:spacing w:line="560" w:lineRule="exact"/>
        <w:ind w:firstLine="641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第十四条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报纸的工作量化标准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809"/>
        <w:gridCol w:w="1754"/>
      </w:tblGrid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类型</w:t>
            </w:r>
          </w:p>
        </w:tc>
        <w:tc>
          <w:tcPr>
            <w:tcW w:w="1754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得分（篇）</w:t>
            </w:r>
          </w:p>
        </w:tc>
      </w:tr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F35ED7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《人民日报》《光明日报》《经济日报》理论版</w:t>
            </w:r>
          </w:p>
        </w:tc>
        <w:tc>
          <w:tcPr>
            <w:tcW w:w="1754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120</w:t>
            </w:r>
          </w:p>
        </w:tc>
      </w:tr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《新疆日报》、《新疆经济报》理论版</w:t>
            </w:r>
          </w:p>
        </w:tc>
        <w:tc>
          <w:tcPr>
            <w:tcW w:w="1754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50</w:t>
            </w:r>
          </w:p>
        </w:tc>
      </w:tr>
    </w:tbl>
    <w:p w:rsidR="009C6F3B" w:rsidRPr="00946612" w:rsidRDefault="009C6F3B" w:rsidP="009C6F3B">
      <w:pPr>
        <w:autoSpaceDE w:val="0"/>
        <w:autoSpaceDN w:val="0"/>
        <w:adjustRightInd w:val="0"/>
        <w:spacing w:line="360" w:lineRule="exact"/>
        <w:ind w:firstLine="641"/>
        <w:jc w:val="left"/>
        <w:rPr>
          <w:rFonts w:ascii="仿宋_GB2312" w:eastAsia="仿宋_GB2312" w:hAnsi="Arial" w:cs="仿宋_GB2312"/>
          <w:sz w:val="24"/>
        </w:rPr>
      </w:pPr>
      <w:r w:rsidRPr="00946612">
        <w:rPr>
          <w:rFonts w:ascii="仿宋_GB2312" w:eastAsia="仿宋_GB2312" w:hAnsi="Arial" w:cs="仿宋_GB2312" w:hint="eastAsia"/>
          <w:sz w:val="24"/>
        </w:rPr>
        <w:t>注：报纸上发表学术论文字数须超过2000字。</w:t>
      </w:r>
    </w:p>
    <w:p w:rsidR="009C6F3B" w:rsidRPr="00241A90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第十五条</w:t>
      </w:r>
      <w:r w:rsidRPr="0014597B"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咨政报告工作量化标准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809"/>
        <w:gridCol w:w="1754"/>
      </w:tblGrid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类型</w:t>
            </w:r>
          </w:p>
        </w:tc>
        <w:tc>
          <w:tcPr>
            <w:tcW w:w="1754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得分（篇）</w:t>
            </w:r>
          </w:p>
        </w:tc>
      </w:tr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14597B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国家级领导人批复肯定性意见且有“请有关部门落实”字样（或已经落实)</w:t>
            </w:r>
            <w:r w:rsidRPr="00C617F9"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120</w:t>
            </w:r>
          </w:p>
        </w:tc>
      </w:tr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14597B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省部级领导人批复肯定性意见且有“请有关部门落实”字样（或已经落实)</w:t>
            </w:r>
          </w:p>
        </w:tc>
        <w:tc>
          <w:tcPr>
            <w:tcW w:w="1754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70</w:t>
            </w:r>
          </w:p>
        </w:tc>
      </w:tr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5809" w:type="dxa"/>
            <w:shd w:val="clear" w:color="auto" w:fill="auto"/>
          </w:tcPr>
          <w:p w:rsidR="009C6F3B" w:rsidRPr="0014597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厅局</w:t>
            </w:r>
            <w:r w:rsidRPr="0014597B"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级领导人批复肯定性意见且有“请有关部门落实”字样（或已经落实)</w:t>
            </w:r>
          </w:p>
        </w:tc>
        <w:tc>
          <w:tcPr>
            <w:tcW w:w="1754" w:type="dxa"/>
            <w:shd w:val="clear" w:color="auto" w:fill="auto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50</w:t>
            </w:r>
          </w:p>
        </w:tc>
      </w:tr>
    </w:tbl>
    <w:p w:rsidR="009C6F3B" w:rsidRDefault="009C6F3B" w:rsidP="009C6F3B">
      <w:pPr>
        <w:autoSpaceDE w:val="0"/>
        <w:autoSpaceDN w:val="0"/>
        <w:adjustRightInd w:val="0"/>
        <w:spacing w:line="560" w:lineRule="exact"/>
        <w:ind w:firstLine="641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第十六条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学术会议</w:t>
      </w:r>
      <w:r w:rsidRPr="00241A90">
        <w:rPr>
          <w:rFonts w:ascii="仿宋_GB2312" w:eastAsia="仿宋_GB2312" w:hAnsi="Arial" w:cs="仿宋_GB2312" w:hint="eastAsia"/>
          <w:kern w:val="0"/>
          <w:sz w:val="32"/>
          <w:szCs w:val="32"/>
          <w:lang w:val="zh-CN"/>
        </w:rPr>
        <w:t>大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会报告论文、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讲座等的工作量化标准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809"/>
        <w:gridCol w:w="1754"/>
      </w:tblGrid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类型</w:t>
            </w:r>
          </w:p>
        </w:tc>
        <w:tc>
          <w:tcPr>
            <w:tcW w:w="1754" w:type="dxa"/>
            <w:shd w:val="clear" w:color="auto" w:fill="auto"/>
          </w:tcPr>
          <w:p w:rsidR="009C6F3B" w:rsidRPr="00772573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0"/>
                <w:szCs w:val="30"/>
                <w:lang w:val="zh-CN"/>
              </w:rPr>
            </w:pPr>
            <w:r w:rsidRPr="00772573">
              <w:rPr>
                <w:rFonts w:ascii="仿宋_GB2312" w:eastAsia="仿宋_GB2312" w:hAnsi="Arial" w:cs="仿宋_GB2312" w:hint="eastAsia"/>
                <w:kern w:val="0"/>
                <w:sz w:val="30"/>
                <w:szCs w:val="30"/>
                <w:lang w:val="zh-CN"/>
              </w:rPr>
              <w:t>得分（每次）</w:t>
            </w:r>
          </w:p>
        </w:tc>
      </w:tr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国际性学术会议大会</w:t>
            </w: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（</w:t>
            </w:r>
            <w:r w:rsidRPr="00DD7B21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主旨）报告论文</w:t>
            </w:r>
          </w:p>
        </w:tc>
        <w:tc>
          <w:tcPr>
            <w:tcW w:w="1754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120</w:t>
            </w:r>
          </w:p>
        </w:tc>
      </w:tr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 w:rsidRPr="00C617F9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全国性学术会议大会</w:t>
            </w: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（</w:t>
            </w:r>
            <w:r w:rsidRPr="00DD7B21"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主旨）报告论文</w:t>
            </w:r>
          </w:p>
        </w:tc>
        <w:tc>
          <w:tcPr>
            <w:tcW w:w="1754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80</w:t>
            </w:r>
          </w:p>
        </w:tc>
      </w:tr>
      <w:tr w:rsidR="009C6F3B" w:rsidTr="00121CBD">
        <w:tc>
          <w:tcPr>
            <w:tcW w:w="95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5809" w:type="dxa"/>
            <w:shd w:val="clear" w:color="auto" w:fill="auto"/>
          </w:tcPr>
          <w:p w:rsidR="009C6F3B" w:rsidRPr="00C617F9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  <w:lang w:val="zh-CN"/>
              </w:rPr>
              <w:t>全校性学术讲座（分/场）</w:t>
            </w:r>
          </w:p>
        </w:tc>
        <w:tc>
          <w:tcPr>
            <w:tcW w:w="1754" w:type="dxa"/>
            <w:shd w:val="clear" w:color="auto" w:fill="auto"/>
          </w:tcPr>
          <w:p w:rsidR="009C6F3B" w:rsidRDefault="009C6F3B" w:rsidP="00121CBD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32"/>
                <w:szCs w:val="32"/>
                <w:lang w:val="zh-CN"/>
              </w:rPr>
              <w:t>40</w:t>
            </w:r>
          </w:p>
        </w:tc>
      </w:tr>
    </w:tbl>
    <w:p w:rsidR="009C6F3B" w:rsidRPr="00B83B74" w:rsidRDefault="009C6F3B" w:rsidP="009C6F3B">
      <w:pPr>
        <w:autoSpaceDE w:val="0"/>
        <w:autoSpaceDN w:val="0"/>
        <w:adjustRightInd w:val="0"/>
        <w:spacing w:line="560" w:lineRule="exact"/>
        <w:ind w:firstLine="641"/>
        <w:rPr>
          <w:rFonts w:ascii="仿宋_GB2312" w:eastAsia="仿宋_GB2312" w:hAnsi="Arial"/>
          <w:b/>
          <w:sz w:val="32"/>
          <w:szCs w:val="32"/>
          <w:u w:val="single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第十七条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专利的工作量化标准</w:t>
      </w:r>
    </w:p>
    <w:tbl>
      <w:tblPr>
        <w:tblW w:w="85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34"/>
        <w:gridCol w:w="2649"/>
        <w:gridCol w:w="2133"/>
        <w:gridCol w:w="2133"/>
      </w:tblGrid>
      <w:tr w:rsidR="009C6F3B" w:rsidTr="00121CBD">
        <w:trPr>
          <w:trHeight w:val="427"/>
          <w:jc w:val="center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序</w:t>
            </w:r>
            <w:r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号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专利类型</w:t>
            </w:r>
          </w:p>
        </w:tc>
        <w:tc>
          <w:tcPr>
            <w:tcW w:w="42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 xml:space="preserve">           得分（项）</w:t>
            </w:r>
          </w:p>
        </w:tc>
      </w:tr>
      <w:tr w:rsidR="009C6F3B" w:rsidTr="00121CBD">
        <w:trPr>
          <w:trHeight w:val="541"/>
          <w:jc w:val="center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/>
                <w:sz w:val="30"/>
                <w:szCs w:val="30"/>
              </w:rPr>
              <w:t>1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发明专利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授权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120</w:t>
            </w:r>
          </w:p>
        </w:tc>
      </w:tr>
      <w:tr w:rsidR="009C6F3B" w:rsidTr="00121CBD">
        <w:trPr>
          <w:trHeight w:val="836"/>
          <w:jc w:val="center"/>
        </w:trPr>
        <w:tc>
          <w:tcPr>
            <w:tcW w:w="16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/>
                <w:sz w:val="30"/>
                <w:szCs w:val="30"/>
              </w:rPr>
              <w:lastRenderedPageBreak/>
              <w:t>2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实用新型专利（或计算机软件登记）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授权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90</w:t>
            </w:r>
          </w:p>
        </w:tc>
      </w:tr>
    </w:tbl>
    <w:p w:rsidR="009C6F3B" w:rsidRDefault="009C6F3B" w:rsidP="009C6F3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Arial" w:cs="仿宋_GB2312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第十八条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科研成果获奖量化标准</w:t>
      </w:r>
      <w:r w:rsidRPr="00B83B74">
        <w:rPr>
          <w:rFonts w:ascii="黑体" w:eastAsia="黑体" w:hAnsi="Arial" w:cs="仿宋_GB2312" w:hint="eastAsia"/>
          <w:b/>
          <w:sz w:val="32"/>
          <w:szCs w:val="32"/>
          <w:u w:val="single"/>
          <w:lang w:val="zh-CN"/>
        </w:rPr>
        <w:t xml:space="preserve"> </w:t>
      </w:r>
    </w:p>
    <w:tbl>
      <w:tblPr>
        <w:tblW w:w="88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95"/>
        <w:gridCol w:w="3360"/>
        <w:gridCol w:w="1611"/>
        <w:gridCol w:w="1276"/>
        <w:gridCol w:w="1313"/>
        <w:gridCol w:w="876"/>
      </w:tblGrid>
      <w:tr w:rsidR="009C6F3B" w:rsidTr="00121CBD">
        <w:trPr>
          <w:trHeight w:val="531"/>
          <w:jc w:val="center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奖励类别</w:t>
            </w: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奖励级别（得分</w:t>
            </w:r>
            <w:r>
              <w:rPr>
                <w:rFonts w:ascii="仿宋_GB2312" w:eastAsia="仿宋_GB2312" w:hAnsi="Arial" w:cs="仿宋_GB2312"/>
                <w:sz w:val="28"/>
                <w:szCs w:val="28"/>
                <w:lang w:val="zh-CN"/>
              </w:rPr>
              <w:t>/</w:t>
            </w: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项）</w:t>
            </w:r>
          </w:p>
        </w:tc>
      </w:tr>
      <w:tr w:rsidR="009C6F3B" w:rsidTr="00121CBD">
        <w:trPr>
          <w:trHeight w:val="548"/>
          <w:jc w:val="center"/>
        </w:trPr>
        <w:tc>
          <w:tcPr>
            <w:tcW w:w="3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 xml:space="preserve"> 一等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二等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三等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其他</w:t>
            </w:r>
          </w:p>
        </w:tc>
      </w:tr>
      <w:tr w:rsidR="009C6F3B" w:rsidTr="00121CBD">
        <w:trPr>
          <w:jc w:val="center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rPr>
                <w:rFonts w:ascii="仿宋_GB2312" w:eastAsia="仿宋_GB2312" w:hAnsi="Arial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国家级科研成果奖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 xml:space="preserve"> 58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450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00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</w:p>
        </w:tc>
      </w:tr>
      <w:tr w:rsidR="009C6F3B" w:rsidTr="00121CBD">
        <w:trPr>
          <w:jc w:val="center"/>
        </w:trPr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rPr>
                <w:rFonts w:ascii="仿宋_GB2312" w:eastAsia="仿宋_GB2312" w:hAnsi="Arial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省部级科研成果奖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 xml:space="preserve"> 30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0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 w:hAnsi="Arial" w:cs="仿宋_GB2312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90</w:t>
            </w:r>
          </w:p>
        </w:tc>
      </w:tr>
      <w:tr w:rsidR="009C6F3B" w:rsidTr="00121CBD">
        <w:trPr>
          <w:jc w:val="center"/>
        </w:trPr>
        <w:tc>
          <w:tcPr>
            <w:tcW w:w="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C6F3B" w:rsidRDefault="009C6F3B" w:rsidP="00121CBD">
            <w:pPr>
              <w:autoSpaceDE w:val="0"/>
              <w:autoSpaceDN w:val="0"/>
              <w:adjustRightInd w:val="0"/>
              <w:rPr>
                <w:rFonts w:ascii="仿宋_GB2312" w:eastAsia="仿宋_GB2312" w:hAnsi="Arial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  <w:lang w:val="zh-CN"/>
              </w:rPr>
              <w:t>厅局级科研成果奖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60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  <w:r>
              <w:rPr>
                <w:rFonts w:ascii="仿宋_GB2312" w:eastAsia="仿宋_GB2312" w:hAnsi="Arial" w:cs="仿宋_GB2312" w:hint="eastAsia"/>
                <w:sz w:val="28"/>
                <w:szCs w:val="28"/>
              </w:rPr>
              <w:t>40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28"/>
                <w:szCs w:val="28"/>
              </w:rPr>
            </w:pPr>
          </w:p>
        </w:tc>
      </w:tr>
    </w:tbl>
    <w:p w:rsidR="009C6F3B" w:rsidRDefault="009C6F3B" w:rsidP="009C6F3B">
      <w:pPr>
        <w:autoSpaceDE w:val="0"/>
        <w:autoSpaceDN w:val="0"/>
        <w:adjustRightInd w:val="0"/>
        <w:spacing w:line="360" w:lineRule="exact"/>
        <w:ind w:firstLine="641"/>
        <w:jc w:val="left"/>
        <w:rPr>
          <w:rFonts w:ascii="仿宋_GB2312" w:eastAsia="仿宋_GB2312" w:hAnsi="Arial" w:cs="仿宋_GB2312"/>
          <w:szCs w:val="21"/>
        </w:rPr>
      </w:pPr>
      <w:r>
        <w:rPr>
          <w:rFonts w:ascii="仿宋_GB2312" w:eastAsia="仿宋_GB2312" w:hAnsi="Arial" w:cs="仿宋_GB2312" w:hint="eastAsia"/>
          <w:szCs w:val="21"/>
        </w:rPr>
        <w:t>注： 科研获奖是指政府奖，即由国家、省、自治区及地州市人民政府委托颁发的奖励，盖有国家、省、自治区及地州市人民政府公章。</w:t>
      </w:r>
    </w:p>
    <w:p w:rsidR="009C6F3B" w:rsidRPr="00241A90" w:rsidRDefault="009C6F3B" w:rsidP="009C6F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</w:rPr>
        <w:t>第十九条</w:t>
      </w:r>
      <w:r>
        <w:rPr>
          <w:rFonts w:ascii="仿宋_GB2312" w:eastAsia="仿宋_GB2312" w:hAnsi="Arial" w:cs="仿宋_GB2312" w:hint="eastAsia"/>
          <w:sz w:val="32"/>
          <w:szCs w:val="32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</w:rPr>
        <w:t>省部级及其以上课题申报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的工作量化标准</w:t>
      </w:r>
    </w:p>
    <w:p w:rsidR="009C6F3B" w:rsidRPr="00241A90" w:rsidRDefault="009C6F3B" w:rsidP="009C6F3B">
      <w:pPr>
        <w:autoSpaceDE w:val="0"/>
        <w:autoSpaceDN w:val="0"/>
        <w:adjustRightInd w:val="0"/>
        <w:ind w:firstLineChars="200" w:firstLine="640"/>
        <w:rPr>
          <w:rFonts w:ascii="仿宋_GB2312" w:eastAsia="仿宋_GB2312" w:hAnsi="Arial"/>
          <w:sz w:val="32"/>
          <w:szCs w:val="32"/>
        </w:rPr>
      </w:pPr>
      <w:r w:rsidRPr="00241A90">
        <w:rPr>
          <w:rFonts w:ascii="仿宋_GB2312" w:eastAsia="仿宋_GB2312" w:hAnsi="Arial" w:cs="仿宋_GB2312" w:hint="eastAsia"/>
          <w:sz w:val="32"/>
          <w:szCs w:val="32"/>
        </w:rPr>
        <w:t>按期完成省部级及其以上课题申报，并经科研处审核报出的申报书，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工作量标准为：</w:t>
      </w:r>
    </w:p>
    <w:tbl>
      <w:tblPr>
        <w:tblW w:w="6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2681"/>
        <w:gridCol w:w="2171"/>
      </w:tblGrid>
      <w:tr w:rsidR="009C6F3B" w:rsidTr="00121CBD">
        <w:trPr>
          <w:trHeight w:val="630"/>
          <w:jc w:val="center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序</w:t>
            </w:r>
            <w:r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号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2"/>
                <w:szCs w:val="32"/>
              </w:rPr>
              <w:t>申报</w:t>
            </w: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级别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得分（项）</w:t>
            </w:r>
          </w:p>
        </w:tc>
      </w:tr>
      <w:tr w:rsidR="009C6F3B" w:rsidTr="00121CBD">
        <w:trPr>
          <w:trHeight w:val="1290"/>
          <w:jc w:val="center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  <w:t>1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国家级课题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80</w:t>
            </w:r>
          </w:p>
        </w:tc>
      </w:tr>
      <w:tr w:rsidR="009C6F3B" w:rsidTr="00121CBD">
        <w:trPr>
          <w:trHeight w:val="1270"/>
          <w:jc w:val="center"/>
        </w:trPr>
        <w:tc>
          <w:tcPr>
            <w:tcW w:w="16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Arial" w:cs="仿宋_GB2312"/>
                <w:sz w:val="30"/>
                <w:szCs w:val="30"/>
                <w:lang w:val="zh-CN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  <w:lang w:val="zh-CN"/>
              </w:rPr>
              <w:t>省部级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6F3B" w:rsidRDefault="009C6F3B" w:rsidP="00121C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sz w:val="30"/>
                <w:szCs w:val="30"/>
              </w:rPr>
              <w:t>50</w:t>
            </w:r>
          </w:p>
        </w:tc>
      </w:tr>
    </w:tbl>
    <w:p w:rsidR="009C6F3B" w:rsidRDefault="009C6F3B" w:rsidP="009C6F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</w:rPr>
      </w:pPr>
      <w:r w:rsidRPr="007634C1">
        <w:rPr>
          <w:rFonts w:ascii="仿宋_GB2312" w:eastAsia="仿宋_GB2312" w:hAnsi="Arial" w:cs="仿宋_GB2312"/>
          <w:b/>
          <w:sz w:val="32"/>
          <w:szCs w:val="32"/>
        </w:rPr>
        <w:t>第</w:t>
      </w:r>
      <w:r w:rsidRPr="007634C1">
        <w:rPr>
          <w:rFonts w:ascii="仿宋_GB2312" w:eastAsia="仿宋_GB2312" w:hAnsi="Arial" w:cs="仿宋_GB2312" w:hint="eastAsia"/>
          <w:b/>
          <w:sz w:val="32"/>
          <w:szCs w:val="32"/>
        </w:rPr>
        <w:t>二十</w:t>
      </w:r>
      <w:r w:rsidRPr="007634C1">
        <w:rPr>
          <w:rFonts w:ascii="仿宋_GB2312" w:eastAsia="仿宋_GB2312" w:hAnsi="Arial" w:cs="仿宋_GB2312"/>
          <w:b/>
          <w:sz w:val="32"/>
          <w:szCs w:val="32"/>
        </w:rPr>
        <w:t>条</w:t>
      </w:r>
      <w:r>
        <w:rPr>
          <w:rFonts w:ascii="仿宋_GB2312" w:eastAsia="仿宋_GB2312" w:hAnsi="Arial" w:cs="仿宋_GB2312" w:hint="eastAsia"/>
          <w:sz w:val="32"/>
          <w:szCs w:val="32"/>
        </w:rPr>
        <w:t xml:space="preserve"> 合作成果分值分配参考比例</w:t>
      </w:r>
    </w:p>
    <w:p w:rsidR="009C6F3B" w:rsidRPr="00C617F9" w:rsidRDefault="009C6F3B" w:rsidP="009C6F3B">
      <w:pPr>
        <w:autoSpaceDE w:val="0"/>
        <w:autoSpaceDN w:val="0"/>
        <w:adjustRightInd w:val="0"/>
        <w:spacing w:line="520" w:lineRule="exact"/>
        <w:ind w:firstLineChars="300" w:firstLine="960"/>
        <w:rPr>
          <w:rFonts w:ascii="仿宋_GB2312" w:eastAsia="仿宋_GB2312" w:hAnsi="Arial" w:cs="仿宋_GB2312"/>
          <w:sz w:val="32"/>
          <w:szCs w:val="32"/>
        </w:rPr>
      </w:pPr>
      <w:r w:rsidRPr="00C617F9">
        <w:rPr>
          <w:rFonts w:ascii="仿宋_GB2312" w:eastAsia="仿宋_GB2312" w:hAnsi="Arial" w:cs="仿宋_GB2312"/>
          <w:sz w:val="32"/>
          <w:szCs w:val="32"/>
        </w:rPr>
        <w:t>2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人</w:t>
      </w:r>
      <w:r w:rsidRPr="00C617F9">
        <w:rPr>
          <w:rFonts w:ascii="仿宋_GB2312" w:eastAsia="仿宋_GB2312" w:hAnsi="Arial" w:cs="仿宋_GB2312" w:hint="eastAsia"/>
          <w:sz w:val="32"/>
          <w:szCs w:val="32"/>
        </w:rPr>
        <w:t>：</w:t>
      </w:r>
      <w:r w:rsidRPr="00C617F9">
        <w:rPr>
          <w:rFonts w:ascii="仿宋_GB2312" w:eastAsia="仿宋_GB2312" w:hAnsi="Arial" w:cs="仿宋_GB2312"/>
          <w:sz w:val="32"/>
          <w:szCs w:val="32"/>
        </w:rPr>
        <w:t>60   40</w:t>
      </w:r>
    </w:p>
    <w:p w:rsidR="009C6F3B" w:rsidRPr="00C617F9" w:rsidRDefault="009C6F3B" w:rsidP="009C6F3B">
      <w:pPr>
        <w:autoSpaceDE w:val="0"/>
        <w:autoSpaceDN w:val="0"/>
        <w:adjustRightInd w:val="0"/>
        <w:spacing w:line="520" w:lineRule="exact"/>
        <w:rPr>
          <w:rFonts w:ascii="仿宋_GB2312" w:eastAsia="仿宋_GB2312" w:hAnsi="Arial" w:cs="仿宋_GB2312"/>
          <w:sz w:val="32"/>
          <w:szCs w:val="32"/>
        </w:rPr>
      </w:pPr>
      <w:r w:rsidRPr="00C617F9">
        <w:rPr>
          <w:rFonts w:ascii="仿宋_GB2312" w:eastAsia="仿宋_GB2312" w:hAnsi="Arial" w:cs="仿宋_GB2312"/>
          <w:sz w:val="32"/>
          <w:szCs w:val="32"/>
        </w:rPr>
        <w:t xml:space="preserve">      3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人</w:t>
      </w:r>
      <w:r w:rsidRPr="00C617F9">
        <w:rPr>
          <w:rFonts w:ascii="仿宋_GB2312" w:eastAsia="仿宋_GB2312" w:hAnsi="Arial" w:cs="仿宋_GB2312" w:hint="eastAsia"/>
          <w:sz w:val="32"/>
          <w:szCs w:val="32"/>
        </w:rPr>
        <w:t>：</w:t>
      </w:r>
      <w:r w:rsidRPr="00C617F9">
        <w:rPr>
          <w:rFonts w:ascii="仿宋_GB2312" w:eastAsia="仿宋_GB2312" w:hAnsi="Arial" w:cs="仿宋_GB2312"/>
          <w:sz w:val="32"/>
          <w:szCs w:val="32"/>
        </w:rPr>
        <w:t>50   30   20</w:t>
      </w:r>
    </w:p>
    <w:p w:rsidR="009C6F3B" w:rsidRPr="00C617F9" w:rsidRDefault="009C6F3B" w:rsidP="009C6F3B">
      <w:pPr>
        <w:autoSpaceDE w:val="0"/>
        <w:autoSpaceDN w:val="0"/>
        <w:adjustRightInd w:val="0"/>
        <w:spacing w:line="520" w:lineRule="exact"/>
        <w:rPr>
          <w:rFonts w:ascii="仿宋_GB2312" w:eastAsia="仿宋_GB2312" w:hAnsi="Arial" w:cs="仿宋_GB2312"/>
          <w:sz w:val="32"/>
          <w:szCs w:val="32"/>
        </w:rPr>
      </w:pPr>
      <w:r w:rsidRPr="00C617F9">
        <w:rPr>
          <w:rFonts w:ascii="仿宋_GB2312" w:eastAsia="仿宋_GB2312" w:hAnsi="Arial" w:cs="仿宋_GB2312"/>
          <w:sz w:val="32"/>
          <w:szCs w:val="32"/>
        </w:rPr>
        <w:t xml:space="preserve">      4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人</w:t>
      </w:r>
      <w:r w:rsidRPr="00C617F9">
        <w:rPr>
          <w:rFonts w:ascii="仿宋_GB2312" w:eastAsia="仿宋_GB2312" w:hAnsi="Arial" w:cs="仿宋_GB2312" w:hint="eastAsia"/>
          <w:sz w:val="32"/>
          <w:szCs w:val="32"/>
        </w:rPr>
        <w:t>：</w:t>
      </w:r>
      <w:r w:rsidRPr="00C617F9">
        <w:rPr>
          <w:rFonts w:ascii="仿宋_GB2312" w:eastAsia="仿宋_GB2312" w:hAnsi="Arial" w:cs="仿宋_GB2312"/>
          <w:sz w:val="32"/>
          <w:szCs w:val="32"/>
        </w:rPr>
        <w:t>50   30   15   5</w:t>
      </w:r>
    </w:p>
    <w:p w:rsidR="009C6F3B" w:rsidRPr="00C617F9" w:rsidRDefault="009C6F3B" w:rsidP="009C6F3B">
      <w:pPr>
        <w:autoSpaceDE w:val="0"/>
        <w:autoSpaceDN w:val="0"/>
        <w:adjustRightInd w:val="0"/>
        <w:spacing w:line="520" w:lineRule="exact"/>
        <w:rPr>
          <w:rFonts w:ascii="仿宋_GB2312" w:eastAsia="仿宋_GB2312" w:hAnsi="Arial" w:cs="仿宋_GB2312"/>
          <w:sz w:val="32"/>
          <w:szCs w:val="32"/>
        </w:rPr>
      </w:pPr>
      <w:r w:rsidRPr="00C617F9">
        <w:rPr>
          <w:rFonts w:ascii="仿宋_GB2312" w:eastAsia="仿宋_GB2312" w:hAnsi="Arial" w:cs="仿宋_GB2312"/>
          <w:sz w:val="32"/>
          <w:szCs w:val="32"/>
        </w:rPr>
        <w:t xml:space="preserve">      5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人</w:t>
      </w:r>
      <w:r w:rsidRPr="00C617F9">
        <w:rPr>
          <w:rFonts w:ascii="仿宋_GB2312" w:eastAsia="仿宋_GB2312" w:hAnsi="Arial" w:cs="仿宋_GB2312" w:hint="eastAsia"/>
          <w:sz w:val="32"/>
          <w:szCs w:val="32"/>
        </w:rPr>
        <w:t>：</w:t>
      </w:r>
      <w:r w:rsidRPr="00C617F9">
        <w:rPr>
          <w:rFonts w:ascii="仿宋_GB2312" w:eastAsia="仿宋_GB2312" w:hAnsi="Arial" w:cs="仿宋_GB2312"/>
          <w:sz w:val="32"/>
          <w:szCs w:val="32"/>
        </w:rPr>
        <w:t>50   25   15   5   5</w:t>
      </w:r>
    </w:p>
    <w:p w:rsidR="009C6F3B" w:rsidRPr="00C617F9" w:rsidRDefault="009C6F3B" w:rsidP="009C6F3B">
      <w:pPr>
        <w:autoSpaceDE w:val="0"/>
        <w:autoSpaceDN w:val="0"/>
        <w:adjustRightInd w:val="0"/>
        <w:spacing w:line="520" w:lineRule="exact"/>
        <w:rPr>
          <w:rFonts w:ascii="仿宋_GB2312" w:eastAsia="仿宋_GB2312" w:hAnsi="Arial" w:cs="仿宋_GB2312"/>
          <w:sz w:val="32"/>
          <w:szCs w:val="32"/>
        </w:rPr>
      </w:pPr>
      <w:r w:rsidRPr="00C617F9">
        <w:rPr>
          <w:rFonts w:ascii="仿宋_GB2312" w:eastAsia="仿宋_GB2312" w:hAnsi="Arial" w:cs="仿宋_GB2312"/>
          <w:sz w:val="32"/>
          <w:szCs w:val="32"/>
        </w:rPr>
        <w:t xml:space="preserve">      6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人</w:t>
      </w:r>
      <w:r w:rsidRPr="00C617F9">
        <w:rPr>
          <w:rFonts w:ascii="仿宋_GB2312" w:eastAsia="仿宋_GB2312" w:hAnsi="Arial" w:cs="仿宋_GB2312" w:hint="eastAsia"/>
          <w:sz w:val="32"/>
          <w:szCs w:val="32"/>
        </w:rPr>
        <w:t>：</w:t>
      </w:r>
      <w:r w:rsidRPr="00C617F9">
        <w:rPr>
          <w:rFonts w:ascii="仿宋_GB2312" w:eastAsia="仿宋_GB2312" w:hAnsi="Arial" w:cs="仿宋_GB2312"/>
          <w:sz w:val="32"/>
          <w:szCs w:val="32"/>
        </w:rPr>
        <w:t>50   25   10   5   5   5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C617F9">
        <w:rPr>
          <w:rFonts w:ascii="仿宋_GB2312" w:eastAsia="仿宋_GB2312" w:hAnsi="Arial" w:cs="仿宋_GB2312"/>
          <w:sz w:val="32"/>
          <w:szCs w:val="32"/>
        </w:rPr>
        <w:lastRenderedPageBreak/>
        <w:t xml:space="preserve">      </w:t>
      </w:r>
      <w:r>
        <w:rPr>
          <w:rFonts w:ascii="仿宋_GB2312" w:eastAsia="仿宋_GB2312" w:hAnsi="Arial" w:cs="仿宋_GB2312"/>
          <w:sz w:val="32"/>
          <w:szCs w:val="32"/>
          <w:lang w:val="zh-CN"/>
        </w:rPr>
        <w:t>7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人：</w:t>
      </w:r>
      <w:r>
        <w:rPr>
          <w:rFonts w:ascii="仿宋_GB2312" w:eastAsia="仿宋_GB2312" w:hAnsi="Arial" w:cs="仿宋_GB2312"/>
          <w:sz w:val="32"/>
          <w:szCs w:val="32"/>
          <w:lang w:val="zh-CN"/>
        </w:rPr>
        <w:t>50   20   10   5   5   5  5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rPr>
          <w:rFonts w:ascii="仿宋_GB2312" w:eastAsia="仿宋_GB2312" w:hAnsi="Arial" w:cs="仿宋_GB2312"/>
          <w:sz w:val="32"/>
          <w:szCs w:val="32"/>
          <w:lang w:val="zh-CN"/>
        </w:rPr>
      </w:pPr>
      <w:r>
        <w:rPr>
          <w:rFonts w:ascii="仿宋_GB2312" w:eastAsia="仿宋_GB2312" w:hAnsi="Arial" w:cs="仿宋_GB2312"/>
          <w:sz w:val="32"/>
          <w:szCs w:val="32"/>
          <w:lang w:val="zh-CN"/>
        </w:rPr>
        <w:t xml:space="preserve">      8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人：</w:t>
      </w:r>
      <w:r>
        <w:rPr>
          <w:rFonts w:ascii="仿宋_GB2312" w:eastAsia="仿宋_GB2312" w:hAnsi="Arial" w:cs="仿宋_GB2312"/>
          <w:sz w:val="32"/>
          <w:szCs w:val="32"/>
          <w:lang w:val="zh-CN"/>
        </w:rPr>
        <w:t>50   20   10   5   5   4  3  3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rPr>
          <w:rFonts w:ascii="仿宋_GB2312" w:eastAsia="仿宋_GB2312" w:hAnsi="Arial" w:cs="仿宋_GB2312"/>
          <w:sz w:val="32"/>
          <w:szCs w:val="32"/>
          <w:lang w:val="zh-CN"/>
        </w:rPr>
      </w:pPr>
      <w:r>
        <w:rPr>
          <w:rFonts w:ascii="仿宋_GB2312" w:eastAsia="仿宋_GB2312" w:hAnsi="Arial" w:cs="仿宋_GB2312"/>
          <w:sz w:val="32"/>
          <w:szCs w:val="32"/>
          <w:lang w:val="zh-CN"/>
        </w:rPr>
        <w:t xml:space="preserve">      9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人：</w:t>
      </w:r>
      <w:r>
        <w:rPr>
          <w:rFonts w:ascii="仿宋_GB2312" w:eastAsia="仿宋_GB2312" w:hAnsi="Arial" w:cs="仿宋_GB2312"/>
          <w:sz w:val="32"/>
          <w:szCs w:val="32"/>
          <w:lang w:val="zh-CN"/>
        </w:rPr>
        <w:t>50   20   10   5   5   3  3  2  2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rPr>
          <w:rFonts w:ascii="仿宋_GB2312" w:eastAsia="仿宋_GB2312" w:hAnsi="Arial" w:cs="仿宋_GB2312"/>
          <w:sz w:val="32"/>
          <w:szCs w:val="32"/>
          <w:lang w:val="zh-CN"/>
        </w:rPr>
      </w:pPr>
      <w:r>
        <w:rPr>
          <w:rFonts w:ascii="仿宋_GB2312" w:eastAsia="仿宋_GB2312" w:hAnsi="Arial" w:cs="仿宋_GB2312"/>
          <w:sz w:val="32"/>
          <w:szCs w:val="32"/>
          <w:lang w:val="zh-CN"/>
        </w:rPr>
        <w:t xml:space="preserve">      10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>人：</w:t>
      </w:r>
      <w:r>
        <w:rPr>
          <w:rFonts w:ascii="仿宋_GB2312" w:eastAsia="仿宋_GB2312" w:hAnsi="Arial" w:cs="仿宋_GB2312"/>
          <w:sz w:val="32"/>
          <w:szCs w:val="32"/>
          <w:lang w:val="zh-CN"/>
        </w:rPr>
        <w:t>50  20   10   5   5   3  3  2  1  1</w:t>
      </w:r>
    </w:p>
    <w:p w:rsidR="009C6F3B" w:rsidRPr="00241A90" w:rsidRDefault="009C6F3B" w:rsidP="009C6F3B">
      <w:pPr>
        <w:spacing w:line="560" w:lineRule="exact"/>
        <w:ind w:firstLine="560"/>
        <w:rPr>
          <w:rFonts w:ascii="黑体" w:eastAsia="黑体" w:hAnsi="黑体" w:cs="黑体"/>
          <w:sz w:val="32"/>
          <w:szCs w:val="32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第二十一条</w:t>
      </w:r>
      <w:r w:rsidRPr="00241A90">
        <w:rPr>
          <w:rFonts w:ascii="黑体" w:eastAsia="黑体" w:hAnsi="黑体" w:cs="黑体"/>
          <w:sz w:val="32"/>
          <w:szCs w:val="32"/>
        </w:rPr>
        <w:t xml:space="preserve"> </w:t>
      </w:r>
      <w:r w:rsidRPr="00241A90">
        <w:rPr>
          <w:rFonts w:ascii="仿宋_GB2312" w:eastAsia="仿宋_GB2312" w:hAnsi="Arial" w:cs="仿宋_GB2312"/>
          <w:sz w:val="32"/>
          <w:szCs w:val="32"/>
          <w:lang w:val="zh-CN"/>
        </w:rPr>
        <w:t>核算程序</w:t>
      </w:r>
    </w:p>
    <w:p w:rsidR="009C6F3B" w:rsidRPr="00241A90" w:rsidRDefault="009C6F3B" w:rsidP="009C6F3B">
      <w:pPr>
        <w:tabs>
          <w:tab w:val="left" w:pos="6300"/>
        </w:tabs>
        <w:spacing w:line="560" w:lineRule="exact"/>
        <w:ind w:firstLine="560"/>
        <w:rPr>
          <w:rFonts w:ascii="仿宋_GB2312" w:eastAsia="仿宋_GB2312" w:hAnsi="宋体" w:cs="宋体"/>
          <w:sz w:val="32"/>
          <w:szCs w:val="32"/>
        </w:rPr>
      </w:pPr>
      <w:r w:rsidRPr="00241A90">
        <w:rPr>
          <w:rFonts w:ascii="仿宋_GB2312" w:eastAsia="仿宋_GB2312" w:hAnsi="宋体" w:cs="宋体" w:hint="eastAsia"/>
          <w:sz w:val="32"/>
          <w:szCs w:val="32"/>
        </w:rPr>
        <w:t>教研人员科研工作量统计工作由各院（部）负责计算、审核和公示。</w:t>
      </w:r>
    </w:p>
    <w:p w:rsidR="009C6F3B" w:rsidRPr="00241A90" w:rsidRDefault="009C6F3B" w:rsidP="009C6F3B">
      <w:pPr>
        <w:tabs>
          <w:tab w:val="left" w:pos="6300"/>
        </w:tabs>
        <w:spacing w:line="560" w:lineRule="exact"/>
        <w:ind w:firstLine="560"/>
        <w:rPr>
          <w:rFonts w:ascii="仿宋_GB2312" w:eastAsia="仿宋_GB2312" w:hAnsi="宋体" w:cs="宋体"/>
          <w:sz w:val="32"/>
          <w:szCs w:val="32"/>
        </w:rPr>
      </w:pPr>
      <w:r w:rsidRPr="00241A90">
        <w:rPr>
          <w:rFonts w:ascii="仿宋_GB2312" w:eastAsia="仿宋_GB2312" w:hAnsi="宋体" w:cs="宋体" w:hint="eastAsia"/>
          <w:sz w:val="32"/>
          <w:szCs w:val="32"/>
        </w:rPr>
        <w:t>科研处复核后可用于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教师的年终考核、学术评奖、职称评定和</w:t>
      </w:r>
      <w:r w:rsidRPr="00241A90">
        <w:rPr>
          <w:rFonts w:ascii="仿宋_GB2312" w:eastAsia="仿宋_GB2312" w:hint="eastAsia"/>
          <w:sz w:val="32"/>
          <w:szCs w:val="32"/>
        </w:rPr>
        <w:t>高层次人才岗位申报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等相关科研认定</w:t>
      </w:r>
      <w:r w:rsidRPr="00241A90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Chars="200" w:firstLine="640"/>
        <w:jc w:val="center"/>
        <w:rPr>
          <w:rFonts w:ascii="黑体" w:eastAsia="黑体" w:hAnsi="Arial" w:cs="仿宋_GB2312"/>
          <w:sz w:val="32"/>
          <w:szCs w:val="32"/>
          <w:lang w:val="zh-CN"/>
        </w:rPr>
      </w:pP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Chars="200" w:firstLine="640"/>
        <w:jc w:val="center"/>
        <w:rPr>
          <w:rFonts w:ascii="黑体" w:eastAsia="黑体" w:hAnsi="Arial" w:cs="仿宋_GB2312"/>
          <w:sz w:val="32"/>
          <w:szCs w:val="32"/>
          <w:lang w:val="zh-CN"/>
        </w:rPr>
      </w:pPr>
      <w:r>
        <w:rPr>
          <w:rFonts w:ascii="黑体" w:eastAsia="黑体" w:hAnsi="Arial" w:cs="仿宋_GB2312" w:hint="eastAsia"/>
          <w:sz w:val="32"/>
          <w:szCs w:val="32"/>
          <w:lang w:val="zh-CN"/>
        </w:rPr>
        <w:t>第五章 惩处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Chars="200" w:firstLine="640"/>
        <w:jc w:val="center"/>
        <w:rPr>
          <w:rFonts w:ascii="黑体" w:eastAsia="黑体" w:hAnsi="Arial"/>
          <w:sz w:val="32"/>
          <w:szCs w:val="32"/>
          <w:lang w:val="zh-CN"/>
        </w:rPr>
      </w:pPr>
    </w:p>
    <w:p w:rsidR="009C6F3B" w:rsidRPr="00241A90" w:rsidRDefault="009C6F3B" w:rsidP="009C6F3B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Arial"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第二十二条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 w:rsidRPr="00241A90">
        <w:rPr>
          <w:rFonts w:ascii="仿宋_GB2312" w:eastAsia="仿宋_GB2312" w:hAnsi="Arial" w:cs="仿宋_GB2312" w:hint="eastAsia"/>
          <w:sz w:val="32"/>
          <w:szCs w:val="32"/>
          <w:lang w:val="zh-CN"/>
        </w:rPr>
        <w:t>凡弄虚作假的科研成果，按照</w:t>
      </w:r>
      <w:r w:rsidRPr="00241A90">
        <w:rPr>
          <w:rFonts w:ascii="仿宋_GB2312" w:eastAsia="仿宋_GB2312" w:hAnsi="Arial" w:cs="仿宋_GB2312" w:hint="eastAsia"/>
          <w:sz w:val="32"/>
          <w:szCs w:val="32"/>
        </w:rPr>
        <w:t>《新疆财经大学学术不端行为查处办法》处理。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="640"/>
        <w:jc w:val="center"/>
        <w:rPr>
          <w:rFonts w:ascii="黑体" w:eastAsia="黑体" w:hAnsi="Arial" w:cs="仿宋_GB2312"/>
          <w:sz w:val="32"/>
          <w:szCs w:val="32"/>
          <w:lang w:val="zh-CN"/>
        </w:rPr>
      </w:pP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="640"/>
        <w:jc w:val="center"/>
        <w:rPr>
          <w:rFonts w:ascii="黑体" w:eastAsia="黑体" w:hAnsi="Arial" w:cs="仿宋_GB2312"/>
          <w:bCs/>
          <w:sz w:val="32"/>
          <w:szCs w:val="32"/>
          <w:lang w:val="zh-CN"/>
        </w:rPr>
      </w:pPr>
      <w:r>
        <w:rPr>
          <w:rFonts w:ascii="黑体" w:eastAsia="黑体" w:hAnsi="Arial" w:cs="仿宋_GB2312" w:hint="eastAsia"/>
          <w:sz w:val="32"/>
          <w:szCs w:val="32"/>
          <w:lang w:val="zh-CN"/>
        </w:rPr>
        <w:t xml:space="preserve">第六章 </w:t>
      </w:r>
      <w:r>
        <w:rPr>
          <w:rFonts w:ascii="黑体" w:eastAsia="黑体" w:hAnsi="Arial" w:cs="仿宋_GB2312" w:hint="eastAsia"/>
          <w:bCs/>
          <w:sz w:val="32"/>
          <w:szCs w:val="32"/>
          <w:lang w:val="zh-CN"/>
        </w:rPr>
        <w:t>附则</w:t>
      </w: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="640"/>
        <w:jc w:val="center"/>
        <w:rPr>
          <w:rFonts w:ascii="黑体" w:eastAsia="黑体" w:hAnsi="Arial"/>
          <w:sz w:val="32"/>
          <w:szCs w:val="32"/>
          <w:lang w:val="zh-CN"/>
        </w:rPr>
      </w:pPr>
    </w:p>
    <w:p w:rsidR="009C6F3B" w:rsidRDefault="009C6F3B" w:rsidP="009C6F3B">
      <w:pPr>
        <w:autoSpaceDE w:val="0"/>
        <w:autoSpaceDN w:val="0"/>
        <w:adjustRightInd w:val="0"/>
        <w:spacing w:line="520" w:lineRule="exact"/>
        <w:ind w:firstLine="640"/>
        <w:rPr>
          <w:rFonts w:ascii="黑体" w:eastAsia="黑体" w:hAnsi="Arial" w:cs="仿宋_GB2312"/>
          <w:bCs/>
          <w:sz w:val="32"/>
          <w:szCs w:val="32"/>
          <w:lang w:val="zh-CN"/>
        </w:rPr>
      </w:pPr>
      <w:r w:rsidRPr="007634C1">
        <w:rPr>
          <w:rFonts w:ascii="仿宋_GB2312" w:eastAsia="仿宋_GB2312" w:hAnsi="Arial" w:cs="仿宋_GB2312" w:hint="eastAsia"/>
          <w:b/>
          <w:sz w:val="32"/>
          <w:szCs w:val="32"/>
          <w:lang w:val="zh-CN"/>
        </w:rPr>
        <w:t>第二十三条</w:t>
      </w:r>
      <w:r>
        <w:rPr>
          <w:rFonts w:ascii="仿宋_GB2312" w:eastAsia="仿宋_GB2312" w:hAnsi="Arial" w:cs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本办法由科研处负责解释。</w:t>
      </w:r>
    </w:p>
    <w:p w:rsidR="009C6F3B" w:rsidRPr="00C617F9" w:rsidRDefault="009C6F3B" w:rsidP="009C6F3B">
      <w:pPr>
        <w:ind w:firstLineChars="200" w:firstLine="640"/>
      </w:pPr>
      <w:r w:rsidRPr="007634C1">
        <w:rPr>
          <w:rFonts w:ascii="仿宋_GB2312" w:eastAsia="仿宋_GB2312" w:hAnsi="宋体" w:hint="eastAsia"/>
          <w:b/>
          <w:sz w:val="32"/>
          <w:szCs w:val="32"/>
        </w:rPr>
        <w:t>第二十四条</w:t>
      </w:r>
      <w:r>
        <w:rPr>
          <w:rFonts w:ascii="仿宋_GB2312" w:eastAsia="仿宋_GB2312" w:hAnsi="宋体" w:hint="eastAsia"/>
          <w:sz w:val="32"/>
          <w:szCs w:val="32"/>
        </w:rPr>
        <w:t xml:space="preserve"> 本办法自发布之日起执行。《新疆财经大学科研工作量核算办法》（校发</w:t>
      </w:r>
      <w:r>
        <w:rPr>
          <w:rFonts w:ascii="仿宋" w:eastAsia="仿宋" w:hAnsi="仿宋" w:hint="eastAsia"/>
          <w:sz w:val="32"/>
          <w:szCs w:val="32"/>
        </w:rPr>
        <w:t>【</w:t>
      </w:r>
      <w:r>
        <w:rPr>
          <w:rFonts w:ascii="仿宋_GB2312" w:eastAsia="仿宋_GB2312" w:hAnsi="宋体" w:hint="eastAsia"/>
          <w:sz w:val="32"/>
          <w:szCs w:val="32"/>
        </w:rPr>
        <w:t>2014】71号）废止。</w:t>
      </w:r>
    </w:p>
    <w:p w:rsidR="009C6F3B" w:rsidRDefault="009C6F3B" w:rsidP="009C6F3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C6F3B" w:rsidRDefault="009C6F3B" w:rsidP="009C6F3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9C6F3B" w:rsidRDefault="009C6F3B" w:rsidP="009C6F3B"/>
    <w:p w:rsidR="00845E2D" w:rsidRPr="009C6F3B" w:rsidRDefault="009C6F3B" w:rsidP="009C6F3B">
      <w:pPr>
        <w:snapToGrid w:val="0"/>
        <w:spacing w:line="560" w:lineRule="exact"/>
        <w:ind w:firstLineChars="100" w:firstLine="280"/>
        <w:rPr>
          <w:sz w:val="28"/>
          <w:szCs w:val="28"/>
        </w:rPr>
      </w:pPr>
      <w:r w:rsidRPr="00556CAD">
        <w:rPr>
          <w:rFonts w:ascii="仿宋_GB2312" w:eastAsia="仿宋_GB2312" w:hAnsi="宋体"/>
          <w:color w:val="000000"/>
          <w:kern w:val="0"/>
          <w:sz w:val="28"/>
          <w:szCs w:val="28"/>
        </w:rPr>
        <w:pict>
          <v:line id="直线 12" o:spid="_x0000_s2051" style="position:absolute;left:0;text-align:left;flip:y;z-index:251661312" from="0,29.6pt" to="417pt,29.6pt"/>
        </w:pict>
      </w:r>
      <w:r w:rsidRPr="00556CAD">
        <w:rPr>
          <w:rFonts w:ascii="仿宋_GB2312" w:eastAsia="仿宋_GB2312" w:hAnsi="宋体"/>
          <w:color w:val="000000"/>
          <w:kern w:val="0"/>
          <w:sz w:val="28"/>
          <w:szCs w:val="28"/>
        </w:rPr>
        <w:pict>
          <v:line id="直线 11" o:spid="_x0000_s2050" style="position:absolute;left:0;text-align:left;z-index:251660288" from="0,3.9pt" to="417pt,3.9pt"/>
        </w:pic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新疆财经大学校长办公室                 2018年5月31日</w:t>
      </w:r>
    </w:p>
    <w:sectPr w:rsidR="00845E2D" w:rsidRPr="009C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E2D" w:rsidRDefault="00845E2D" w:rsidP="009C6F3B">
      <w:r>
        <w:separator/>
      </w:r>
    </w:p>
  </w:endnote>
  <w:endnote w:type="continuationSeparator" w:id="1">
    <w:p w:rsidR="00845E2D" w:rsidRDefault="00845E2D" w:rsidP="009C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E2D" w:rsidRDefault="00845E2D" w:rsidP="009C6F3B">
      <w:r>
        <w:separator/>
      </w:r>
    </w:p>
  </w:footnote>
  <w:footnote w:type="continuationSeparator" w:id="1">
    <w:p w:rsidR="00845E2D" w:rsidRDefault="00845E2D" w:rsidP="009C6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F3B"/>
    <w:rsid w:val="00845E2D"/>
    <w:rsid w:val="009C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452</Words>
  <Characters>2578</Characters>
  <Application>Microsoft Office Word</Application>
  <DocSecurity>0</DocSecurity>
  <Lines>21</Lines>
  <Paragraphs>6</Paragraphs>
  <ScaleCrop>false</ScaleCrop>
  <Company>微软中国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2018-09-18T11:18:00Z</dcterms:created>
  <dcterms:modified xsi:type="dcterms:W3CDTF">2018-09-18T11:19:00Z</dcterms:modified>
</cp:coreProperties>
</file>