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A6D" w:rsidRPr="00894A6D" w:rsidRDefault="00894A6D" w:rsidP="00894A6D">
      <w:pPr>
        <w:pStyle w:val="a3"/>
        <w:spacing w:line="240" w:lineRule="auto"/>
        <w:jc w:val="center"/>
        <w:rPr>
          <w:rFonts w:hint="eastAsia"/>
          <w:sz w:val="18"/>
          <w:szCs w:val="14"/>
        </w:rPr>
      </w:pPr>
      <w:r w:rsidRPr="00894A6D">
        <w:rPr>
          <w:rStyle w:val="a4"/>
          <w:rFonts w:hint="eastAsia"/>
          <w:sz w:val="18"/>
          <w:szCs w:val="14"/>
        </w:rPr>
        <w:t>国家自然科学基金青年科学基金项目管理办法</w:t>
      </w:r>
    </w:p>
    <w:p w:rsidR="00894A6D" w:rsidRPr="00894A6D" w:rsidRDefault="00894A6D" w:rsidP="00894A6D">
      <w:pPr>
        <w:pStyle w:val="a3"/>
        <w:spacing w:line="240" w:lineRule="auto"/>
        <w:jc w:val="center"/>
        <w:rPr>
          <w:rFonts w:hint="eastAsia"/>
          <w:sz w:val="18"/>
          <w:szCs w:val="14"/>
        </w:rPr>
      </w:pPr>
      <w:r w:rsidRPr="00894A6D">
        <w:rPr>
          <w:rFonts w:hint="eastAsia"/>
          <w:sz w:val="18"/>
          <w:szCs w:val="14"/>
        </w:rPr>
        <w:t>（2009年9月27日国家自然科学基金委员会委务会议通过</w:t>
      </w:r>
      <w:r w:rsidRPr="00894A6D">
        <w:rPr>
          <w:rFonts w:hint="eastAsia"/>
          <w:sz w:val="18"/>
          <w:szCs w:val="14"/>
        </w:rPr>
        <w:br/>
        <w:t>2011年4月12日国家自然科学基金委员会委务会议修订通过）</w:t>
      </w:r>
    </w:p>
    <w:p w:rsidR="00894A6D" w:rsidRPr="00894A6D" w:rsidRDefault="00894A6D" w:rsidP="00894A6D">
      <w:pPr>
        <w:pStyle w:val="a3"/>
        <w:spacing w:line="240" w:lineRule="auto"/>
        <w:jc w:val="center"/>
        <w:rPr>
          <w:rFonts w:hint="eastAsia"/>
          <w:sz w:val="18"/>
          <w:szCs w:val="14"/>
        </w:rPr>
      </w:pPr>
      <w:r w:rsidRPr="00894A6D">
        <w:rPr>
          <w:rStyle w:val="a4"/>
          <w:rFonts w:hint="eastAsia"/>
          <w:sz w:val="18"/>
          <w:szCs w:val="14"/>
        </w:rPr>
        <w:t>第一章　总　则</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第一条 为了规范和加强国家自然科学基金青年科学基金项目（以下简称青年基金项目）管理，根据《国家自然科学基金条例》（以下简称《条例》），制定本办法。</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第二条 青年基金项目支持青年科学技术人员在国家自然科学基金资助范围内自主选题，开展基础研究工作，培养青年科学技术人员独立主持科研项目、进行创新研究的能力。</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第三条 国家自然科学基金委员会（以下简称自然科学基金委）在青年基金项目管理过程中履行以下职责：</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（一）制定并发布年度项目指南；</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（二）受理项目申请；</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（三）组织专家进行评审；</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（四）批准资助项目；</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（五）管理和监督资助项目实施。</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第四条 青年基金项目的经费使用与管理，按照国家自然科学基金资助项目经费管理的有关规定执行。</w:t>
      </w:r>
    </w:p>
    <w:p w:rsidR="00894A6D" w:rsidRPr="00894A6D" w:rsidRDefault="00894A6D" w:rsidP="00894A6D">
      <w:pPr>
        <w:pStyle w:val="a3"/>
        <w:spacing w:line="240" w:lineRule="auto"/>
        <w:jc w:val="center"/>
        <w:rPr>
          <w:rFonts w:hint="eastAsia"/>
          <w:sz w:val="18"/>
          <w:szCs w:val="14"/>
        </w:rPr>
      </w:pPr>
      <w:r w:rsidRPr="00894A6D">
        <w:rPr>
          <w:rStyle w:val="a4"/>
          <w:rFonts w:hint="eastAsia"/>
          <w:sz w:val="18"/>
          <w:szCs w:val="14"/>
        </w:rPr>
        <w:t>第二章　申请与评审</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第五条 自然科学基金委根据基金发展规划、学科发展战略和基金资助工作评估报告，在广泛听取意见和专家评审组论证的基础上制定年度项目指南。年度项目指南应当在接收项目申请起始之日30日前公布。</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第六条 依托单位的科学技术人员具备下列条件的，可以申请青年基金项目：</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（一）具有从事基础研究的经历；</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（二）具有高级专业技术职务（职称）或者具有博士学位，或者有2名与其研究领域相同、具有高级专业技术职务（职称）的科学技术人员推荐；</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（三）申请当年1月1日男性未满35周岁，女性未满40周岁。</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从事基础研究的科学技术人员具备前款规定的条件、无工作单位或者所在单位不是依托单位的，经与依托单位协商，并取得该依托单位的同意可以申请。依托单位应当将其视为本单位科学技术人员实施有效管理。</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第七条 下列科学技术人员不得申请青年基金项目：</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（一）作为负责人正在承担青年基金项目的；</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（二）作为负责人承担过青年基金项目的；</w:t>
      </w:r>
    </w:p>
    <w:p w:rsidR="00894A6D" w:rsidRPr="00894A6D" w:rsidRDefault="00894A6D" w:rsidP="00894A6D">
      <w:pPr>
        <w:pStyle w:val="a3"/>
        <w:spacing w:line="240" w:lineRule="auto"/>
        <w:rPr>
          <w:rFonts w:hint="eastAsia"/>
          <w:sz w:val="18"/>
          <w:szCs w:val="14"/>
        </w:rPr>
      </w:pPr>
      <w:r w:rsidRPr="00894A6D">
        <w:rPr>
          <w:rFonts w:hint="eastAsia"/>
          <w:sz w:val="18"/>
          <w:szCs w:val="14"/>
        </w:rPr>
        <w:lastRenderedPageBreak/>
        <w:t xml:space="preserve">　　（三）正在攻读研究生学位的。</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前款第（三）项中在职攻读博士研究生学位且符合第六条规定条件的，经过导师同意可以通过其受聘依托单位申请。</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第八条 申请青年基金项目的数量应当符合下列要求：</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（一）作为申请人同年申请青年基金项目限为1项；</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（二）年度项目指南中对申请数量的限制。</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第九条 申请人应当是申请青年基金项目的实际负责人，限为1人。</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参与者应当以青年为主体。参与者与申请人不是同一单位的，参与者所在单位视为合作研究单位，合作研究单位的数目不得超过2个。</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青年基金项目研究期限一般为3年。</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第十条 申请人应当按照年度项目指南要求，通过依托单位提出书面申请。申请人应当对所提交的申请材料的真实性负责。</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依托单位应当对申请材料的真实性和完整性进行审核，统一提交自然科学基金委。</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申请人可以向自然科学基金委提供3名以内不适宜评审其项目申请的通讯评审专家名单。</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第十一条 具有高级专业技术职务（职称）的申请人或者参与者的单位有下列情况之一的，应当在申请时注明：</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（一）同年申请或者参与申请各类项目的单位不一致的；</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（二）与正在承担的各类项目的单位不一致的。</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第十二条 自然科学基金委应当自项目申请截止之日起45日内完成对申请材料的初步审查。符合本办法规定的，予以受理并公布申请人基本情况和依托单位名称、申请项目名称。有下列情形之一的，不予受理，通过依托单位书面通知申请人，并说明理由：</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（一）申请人不符合本办法规定条件的；</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（二）申请材料不符合年度项目指南要求的；</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（三）未在规定期限内提交申请的；</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（四）申请人、参与者在不得申请或者参与申请国家自然科学基金资助的处罚期内的；</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（五）依托单位在不得作为依托单位的处罚期内的。</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第十三条 自然科学基金委负责组织同行专家对受理的项目申请进行评审。项目评审程序包括通讯评审和会议评审。</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第十四条 评审专家对项目申请应当从科学价值、创新性、社会影响以及研究方案的可行性等方面进行独立判断和评价，提出评审意见。</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评审专家提出评审意见时还应当考虑申请人的创新潜力。</w:t>
      </w:r>
    </w:p>
    <w:p w:rsidR="00894A6D" w:rsidRPr="00894A6D" w:rsidRDefault="00894A6D" w:rsidP="00894A6D">
      <w:pPr>
        <w:pStyle w:val="a3"/>
        <w:spacing w:line="240" w:lineRule="auto"/>
        <w:rPr>
          <w:rFonts w:hint="eastAsia"/>
          <w:sz w:val="18"/>
          <w:szCs w:val="14"/>
        </w:rPr>
      </w:pPr>
      <w:r w:rsidRPr="00894A6D">
        <w:rPr>
          <w:rFonts w:hint="eastAsia"/>
          <w:sz w:val="18"/>
          <w:szCs w:val="14"/>
        </w:rPr>
        <w:lastRenderedPageBreak/>
        <w:t xml:space="preserve">　　第十五条 对于已受理的项目申请，自然科学基金委应当根据申请书内容和有关评审要求从同行专家库中随机选择3名以上专家进行通讯评审。对内容相近的项目申请应当选择同一组专家评审。</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对于申请人提供的不适宜评审其项目申请的评审专家名单，自然科学基金委在选择评审专家时应当根据实际情况予以考虑。</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每份项目申请的有效评审意见不得少于3份。</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第十六条 通讯评审完成后，自然科学基金委应当组织专家对项目申请进行会议评审。会议评审专家应当来自专家评审组，必要时可以特邀其他专家参加会议评审。</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自然科学基金委应当根据通讯评审情况对项目申请排序和分类，供会议评审专家评审时参考，同时还应当向会议评审专家提供年度资助计划、项目申请书和通讯评审意见等评审材料。</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会议评审专家应当在充分考虑通讯评审意见和资助计划的基础上，对会议评审项目以无记名投票的方式表决，建议予以资助的项目应当以出席会议评审专家的过半数通过。</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第十七条 多数通讯评审专家认为不应当予以资助的项目，2名以上会议评审专家认为创新性强可以署名推荐。会议评审专家在充分听取推荐意见的基础上，应当以无记名投票的方式表决，建议予以资助的项目应当以出席会议评审专家的三分之二以上的多数通过。</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第十八条 自然科学基金委根据本办法的规定和专家会议表决结果，决定予以资助的项目。</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第十九条 自然科学基金委决定予以资助的，应当根据专家评审意见以及资助额度等及时制作资助通知书，书面通知依托单位和申请人，并公布申请人基本情况以及依托单位名称、申请项目名称、资助额度等；决定不予资助的，应当及时书面通知申请人和依托单位，并说明理由。</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自然科学基金委应当整理专家评审意见，并向申请人和依托单位提供。</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第二十条 申请人对不予受理或者不予资助的决定不服的，可以自收到通知之日起15日内，向自然科学基金委提出书面复审申请。对评审专家的学术判断有不同意见，不得作为提出复审申请的理由。</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自然科学基金委应当按照有关规定对复审申请进行审查和处理。</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第二十一条 青年基金项目评审执行自然科学基金委项目评审回避与保密的有关规定。</w:t>
      </w:r>
    </w:p>
    <w:p w:rsidR="00894A6D" w:rsidRPr="00894A6D" w:rsidRDefault="00894A6D" w:rsidP="00894A6D">
      <w:pPr>
        <w:pStyle w:val="a3"/>
        <w:spacing w:line="240" w:lineRule="auto"/>
        <w:jc w:val="center"/>
        <w:rPr>
          <w:rFonts w:hint="eastAsia"/>
          <w:sz w:val="18"/>
          <w:szCs w:val="14"/>
        </w:rPr>
      </w:pPr>
      <w:r w:rsidRPr="00894A6D">
        <w:rPr>
          <w:rStyle w:val="a4"/>
          <w:rFonts w:hint="eastAsia"/>
          <w:sz w:val="18"/>
          <w:szCs w:val="14"/>
        </w:rPr>
        <w:t>第三章　实施与管理</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第二十二条 自然科学基金委应当公告予以资助项目的名称以及依托单位名称，公告期为5日。公告期满视为依托单位和项目负责人收到资助通知。</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依托单位应当组织项目负责人按照资助通知书的要求填写项目计划书（一式两份），并在收到资助通知之日起20日内完成审核，提交自然科学基金委。</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自然科学基金委应当自收到项目计划书之日起30日内审核项目计划书，并在核准后将其中1份返还依托单位。核准后的项目计划书作为项目实施、经费拨付、检查和结题的依据。</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项目负责人除根据资助通知书要求对申请书内容进行调整外，不得对其他内容进行变更。</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逾期未提交项目计划书且在规定期限内未说明理由的，视为放弃接受资助。</w:t>
      </w:r>
    </w:p>
    <w:p w:rsidR="00894A6D" w:rsidRPr="00894A6D" w:rsidRDefault="00894A6D" w:rsidP="00894A6D">
      <w:pPr>
        <w:pStyle w:val="a3"/>
        <w:spacing w:line="240" w:lineRule="auto"/>
        <w:rPr>
          <w:rFonts w:hint="eastAsia"/>
          <w:sz w:val="18"/>
          <w:szCs w:val="14"/>
        </w:rPr>
      </w:pPr>
      <w:r w:rsidRPr="00894A6D">
        <w:rPr>
          <w:rFonts w:hint="eastAsia"/>
          <w:sz w:val="18"/>
          <w:szCs w:val="14"/>
        </w:rPr>
        <w:lastRenderedPageBreak/>
        <w:t xml:space="preserve">　　第二十三条 项目负责人应当按照项目计划书组织开展研究工作，做好资助项目实施情况的原始记录，填写项目年度进展报告。</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依托单位应当审核项目年度进展报告并于次年1月15日前提交自然科学基金委。</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第二十四条 自然科学基金委应当审查提交的项目年度进展报告。对未按时提交的，责令其在10日内提交，并视情节按有关规定处理。</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第二十五条 自然科学基金委应当对青年基金项目的实施情况进行抽查。</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第二十六条 青年基金项目实施过程中，项目负责人不得变更。</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项目负责人有下列情形之一的，依托单位应当及时提出终止项目实施的申请，报自然科学基金委批准；自然科学基金委也可以直接作出终止项目实施的决定：</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（一）不再是依托单位科学技术人员的；</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（二）不能继续开展研究工作的；</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（三）连续一年以上出国的；</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（四）有剽窃他人科学研究成果或者在科学研究中有弄虚作假等行为的。</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项目负责人调入另一依托单位工作的，经所在依托单位与原依托单位协商一致，由原依托单位提出变更依托单位的申请，报自然科学基金委批准。协商不一致的，自然科学基金委作出终止该项目负责人所负责的项目实施的决定。</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第二十七条 依托单位和项目负责人应当保证参与者的稳定。</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参与者不得擅自增加或者退出。由于客观原因确实需要增加或者退出的，由项目负责人提出申请，经依托单位审核后报自然科学基金委批准。新增加的参与者应当符合本办法第八条的要求。</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第二十八条 项目负责人或者参与者变更单位以及增加参与者的，合作研究单位的数量应当符合本办法第九条第二款的要求。</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第二十九条 项目实施过程中，研究内容或者研究计划需要作出重大调整的，项目负责人应当及时提出申请，经依托单位审核后报自然科学基金委批准。</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第三十条 由于客观原因不能按期完成研究计划的，项目负责人可以申请延期1次，申请延长的期限不得超过2年。</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项目负责人应当于项目资助期限届满60日前提出延期申请，经依托单位审核后报自然科学基金委批准。</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批准延期的项目在结题前应当按时提交项目年度进展报告。</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第三十一条 发生本办法第二十六条、第二十七条、第二十八条、第二十九条、第三十条情形，自然科学基金委作出批准、不予批准和终止决定的，应当及时通知依托单位和项目负责人。</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第三十二条 自项目资助期满之日起60日内，项目负责人应当撰写结题报告、编制项目资助经费决算；取得研究成果的，应当同时提交研究成果报告。项目负责人应当对结题材料的真实性负责。</w:t>
      </w:r>
    </w:p>
    <w:p w:rsidR="00894A6D" w:rsidRPr="00894A6D" w:rsidRDefault="00894A6D" w:rsidP="00894A6D">
      <w:pPr>
        <w:pStyle w:val="a3"/>
        <w:spacing w:line="240" w:lineRule="auto"/>
        <w:rPr>
          <w:rFonts w:hint="eastAsia"/>
          <w:sz w:val="18"/>
          <w:szCs w:val="14"/>
        </w:rPr>
      </w:pPr>
      <w:r w:rsidRPr="00894A6D">
        <w:rPr>
          <w:rFonts w:hint="eastAsia"/>
          <w:sz w:val="18"/>
          <w:szCs w:val="14"/>
        </w:rPr>
        <w:lastRenderedPageBreak/>
        <w:t xml:space="preserve">　　依托单位应当对结题材料的真实性和完整性进行审核，统一提交自然科学基金委。</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对未按时提交结题报告和经费决算表的，自然科学基金委责令其在10日内提交，并视情节按有关规定处理。</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第三十三条 自然科学基金委应当自收到结题材料之日起90日内进行审查。对符合结题要求的，准予结题并书面通知依托单位和项目负责人。</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有下列情况之一的，责令改正并视情节按有关规定处理：</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（一）提交的结题报告材料不齐全或者手续不完备的；</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（二）提交的资助经费决算手续不全或者不符合填报要求的；</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（三）其他不符合自然科学基金委要求的情况。</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第三十四条 自然科学基金委应当公布准予结题项目的结题报告、研究成果报告和项目申请摘要。</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第三十五条 发表青年基金项目取得的研究成果，应当按照自然科学基金委成果管理的有关规定注明得到国家自然科学基金资助。</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第三十六条 青年基金项目研究形成的知识产权的归属、使用和转移，按照国家有关法律、法规执行。</w:t>
      </w:r>
    </w:p>
    <w:p w:rsidR="00894A6D" w:rsidRPr="00894A6D" w:rsidRDefault="00894A6D" w:rsidP="00894A6D">
      <w:pPr>
        <w:pStyle w:val="a3"/>
        <w:spacing w:line="240" w:lineRule="auto"/>
        <w:jc w:val="center"/>
        <w:rPr>
          <w:rFonts w:hint="eastAsia"/>
          <w:sz w:val="18"/>
          <w:szCs w:val="14"/>
        </w:rPr>
      </w:pPr>
      <w:r w:rsidRPr="00894A6D">
        <w:rPr>
          <w:rStyle w:val="a4"/>
          <w:rFonts w:hint="eastAsia"/>
          <w:sz w:val="18"/>
          <w:szCs w:val="14"/>
        </w:rPr>
        <w:t>第四章　附　则</w:t>
      </w:r>
    </w:p>
    <w:p w:rsidR="00894A6D" w:rsidRPr="00894A6D" w:rsidRDefault="00894A6D" w:rsidP="00894A6D">
      <w:pPr>
        <w:pStyle w:val="a3"/>
        <w:spacing w:line="240" w:lineRule="auto"/>
        <w:rPr>
          <w:rFonts w:hint="eastAsia"/>
          <w:sz w:val="18"/>
          <w:szCs w:val="14"/>
        </w:rPr>
      </w:pPr>
      <w:r w:rsidRPr="00894A6D">
        <w:rPr>
          <w:rFonts w:hint="eastAsia"/>
          <w:sz w:val="18"/>
          <w:szCs w:val="14"/>
        </w:rPr>
        <w:t xml:space="preserve">　　第三十七条 本办法自公布之日起施行。</w:t>
      </w:r>
    </w:p>
    <w:p w:rsidR="004358AB" w:rsidRPr="00894A6D" w:rsidRDefault="004358AB" w:rsidP="00894A6D">
      <w:pPr>
        <w:rPr>
          <w:sz w:val="32"/>
        </w:rPr>
      </w:pPr>
    </w:p>
    <w:sectPr w:rsidR="004358AB" w:rsidRPr="00894A6D"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894A6D"/>
    <w:rsid w:val="002C12C3"/>
    <w:rsid w:val="00323B43"/>
    <w:rsid w:val="003D37D8"/>
    <w:rsid w:val="004358AB"/>
    <w:rsid w:val="00894A6D"/>
    <w:rsid w:val="008B7726"/>
    <w:rsid w:val="00AE7D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4A6D"/>
    <w:pPr>
      <w:adjustRightInd/>
      <w:snapToGrid/>
      <w:spacing w:before="120" w:after="120" w:line="360" w:lineRule="auto"/>
    </w:pPr>
    <w:rPr>
      <w:rFonts w:ascii="宋体" w:eastAsia="宋体" w:hAnsi="宋体" w:cs="宋体"/>
      <w:sz w:val="24"/>
      <w:szCs w:val="24"/>
    </w:rPr>
  </w:style>
  <w:style w:type="character" w:styleId="a4">
    <w:name w:val="Strong"/>
    <w:basedOn w:val="a0"/>
    <w:uiPriority w:val="22"/>
    <w:qFormat/>
    <w:rsid w:val="00894A6D"/>
    <w:rPr>
      <w:b/>
      <w:bCs/>
    </w:rPr>
  </w:style>
</w:styles>
</file>

<file path=word/webSettings.xml><?xml version="1.0" encoding="utf-8"?>
<w:webSettings xmlns:r="http://schemas.openxmlformats.org/officeDocument/2006/relationships" xmlns:w="http://schemas.openxmlformats.org/wordprocessingml/2006/main">
  <w:divs>
    <w:div w:id="1958020284">
      <w:bodyDiv w:val="1"/>
      <w:marLeft w:val="0"/>
      <w:marRight w:val="0"/>
      <w:marTop w:val="0"/>
      <w:marBottom w:val="0"/>
      <w:divBdr>
        <w:top w:val="none" w:sz="0" w:space="0" w:color="auto"/>
        <w:left w:val="none" w:sz="0" w:space="0" w:color="auto"/>
        <w:bottom w:val="none" w:sz="0" w:space="0" w:color="auto"/>
        <w:right w:val="none" w:sz="0" w:space="0" w:color="auto"/>
      </w:divBdr>
      <w:divsChild>
        <w:div w:id="391735927">
          <w:marLeft w:val="0"/>
          <w:marRight w:val="0"/>
          <w:marTop w:val="0"/>
          <w:marBottom w:val="0"/>
          <w:divBdr>
            <w:top w:val="none" w:sz="0" w:space="0" w:color="auto"/>
            <w:left w:val="none" w:sz="0" w:space="0" w:color="auto"/>
            <w:bottom w:val="none" w:sz="0" w:space="0" w:color="auto"/>
            <w:right w:val="none" w:sz="0" w:space="0" w:color="auto"/>
          </w:divBdr>
          <w:divsChild>
            <w:div w:id="1557159026">
              <w:marLeft w:val="0"/>
              <w:marRight w:val="0"/>
              <w:marTop w:val="60"/>
              <w:marBottom w:val="0"/>
              <w:divBdr>
                <w:top w:val="none" w:sz="0" w:space="0" w:color="auto"/>
                <w:left w:val="none" w:sz="0" w:space="0" w:color="auto"/>
                <w:bottom w:val="none" w:sz="0" w:space="0" w:color="auto"/>
                <w:right w:val="none" w:sz="0" w:space="0" w:color="auto"/>
              </w:divBdr>
              <w:divsChild>
                <w:div w:id="817381339">
                  <w:marLeft w:val="0"/>
                  <w:marRight w:val="0"/>
                  <w:marTop w:val="0"/>
                  <w:marBottom w:val="0"/>
                  <w:divBdr>
                    <w:top w:val="none" w:sz="0" w:space="0" w:color="auto"/>
                    <w:left w:val="none" w:sz="0" w:space="0" w:color="auto"/>
                    <w:bottom w:val="none" w:sz="0" w:space="0" w:color="auto"/>
                    <w:right w:val="none" w:sz="0" w:space="0" w:color="auto"/>
                  </w:divBdr>
                  <w:divsChild>
                    <w:div w:id="768164069">
                      <w:marLeft w:val="0"/>
                      <w:marRight w:val="0"/>
                      <w:marTop w:val="0"/>
                      <w:marBottom w:val="0"/>
                      <w:divBdr>
                        <w:top w:val="single" w:sz="4" w:space="27" w:color="BBE0ED"/>
                        <w:left w:val="single" w:sz="4" w:space="0" w:color="BBE0ED"/>
                        <w:bottom w:val="single" w:sz="4" w:space="0" w:color="BBE0ED"/>
                        <w:right w:val="single" w:sz="4" w:space="0" w:color="BBE0ED"/>
                      </w:divBdr>
                      <w:divsChild>
                        <w:div w:id="452985904">
                          <w:marLeft w:val="0"/>
                          <w:marRight w:val="0"/>
                          <w:marTop w:val="0"/>
                          <w:marBottom w:val="0"/>
                          <w:divBdr>
                            <w:top w:val="none" w:sz="0" w:space="0" w:color="auto"/>
                            <w:left w:val="none" w:sz="0" w:space="0" w:color="auto"/>
                            <w:bottom w:val="none" w:sz="0" w:space="0" w:color="auto"/>
                            <w:right w:val="none" w:sz="0" w:space="0" w:color="auto"/>
                          </w:divBdr>
                          <w:divsChild>
                            <w:div w:id="173880821">
                              <w:marLeft w:val="0"/>
                              <w:marRight w:val="0"/>
                              <w:marTop w:val="0"/>
                              <w:marBottom w:val="0"/>
                              <w:divBdr>
                                <w:top w:val="none" w:sz="0" w:space="0" w:color="auto"/>
                                <w:left w:val="none" w:sz="0" w:space="0" w:color="auto"/>
                                <w:bottom w:val="none" w:sz="0" w:space="0" w:color="auto"/>
                                <w:right w:val="none" w:sz="0" w:space="0" w:color="auto"/>
                              </w:divBdr>
                              <w:divsChild>
                                <w:div w:id="1904631922">
                                  <w:marLeft w:val="0"/>
                                  <w:marRight w:val="0"/>
                                  <w:marTop w:val="0"/>
                                  <w:marBottom w:val="0"/>
                                  <w:divBdr>
                                    <w:top w:val="none" w:sz="0" w:space="0" w:color="auto"/>
                                    <w:left w:val="none" w:sz="0" w:space="0" w:color="auto"/>
                                    <w:bottom w:val="none" w:sz="0" w:space="0" w:color="auto"/>
                                    <w:right w:val="none" w:sz="0" w:space="0" w:color="auto"/>
                                  </w:divBdr>
                                  <w:divsChild>
                                    <w:div w:id="192453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2015-11-19T03:38:00Z</dcterms:created>
  <dcterms:modified xsi:type="dcterms:W3CDTF">2015-11-19T03:38:00Z</dcterms:modified>
</cp:coreProperties>
</file>